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BB6091"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70906171"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w:t>
            </w:r>
            <w:r w:rsidR="009E76F5">
              <w:rPr>
                <w:rFonts w:asciiTheme="minorHAnsi" w:hAnsiTheme="minorHAnsi" w:cstheme="minorHAnsi"/>
                <w:sz w:val="20"/>
                <w:szCs w:val="20"/>
                <w:lang w:eastAsia="ar-SA"/>
              </w:rPr>
              <w:t>9</w:t>
            </w:r>
            <w:r>
              <w:rPr>
                <w:rFonts w:asciiTheme="minorHAnsi" w:hAnsiTheme="minorHAnsi" w:cstheme="minorHAnsi"/>
                <w:sz w:val="20"/>
                <w:szCs w:val="20"/>
                <w:lang w:eastAsia="ar-SA"/>
              </w:rPr>
              <w:t>1- 9432545495</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296D59"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A27E50">
        <w:rPr>
          <w:rFonts w:asciiTheme="minorHAnsi" w:hAnsiTheme="minorHAnsi" w:cstheme="minorHAnsi"/>
          <w:b/>
          <w:sz w:val="20"/>
          <w:szCs w:val="20"/>
        </w:rPr>
        <w:t>20.03.</w:t>
      </w:r>
      <w:r w:rsidR="0071416D">
        <w:rPr>
          <w:rFonts w:asciiTheme="minorHAnsi" w:hAnsiTheme="minorHAnsi" w:cstheme="minorHAnsi"/>
          <w:b/>
          <w:sz w:val="20"/>
          <w:szCs w:val="20"/>
        </w:rPr>
        <w:t>2024</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Y="194"/>
        <w:tblW w:w="14192" w:type="dxa"/>
        <w:tblLook w:val="04A0" w:firstRow="1" w:lastRow="0" w:firstColumn="1" w:lastColumn="0" w:noHBand="0" w:noVBand="1"/>
      </w:tblPr>
      <w:tblGrid>
        <w:gridCol w:w="2053"/>
        <w:gridCol w:w="5426"/>
        <w:gridCol w:w="1691"/>
        <w:gridCol w:w="1251"/>
        <w:gridCol w:w="1125"/>
        <w:gridCol w:w="1244"/>
        <w:gridCol w:w="1402"/>
      </w:tblGrid>
      <w:tr w:rsidR="00A27E50" w:rsidRPr="00A27E50" w:rsidTr="00A27E50">
        <w:trPr>
          <w:trHeight w:val="1190"/>
        </w:trPr>
        <w:tc>
          <w:tcPr>
            <w:tcW w:w="0" w:type="auto"/>
          </w:tcPr>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NAME OF ACCOUNT/BORROWER &amp; GUARANTOR</w:t>
            </w:r>
          </w:p>
        </w:tc>
        <w:tc>
          <w:tcPr>
            <w:tcW w:w="5426" w:type="dxa"/>
          </w:tcPr>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DETAILS OF PROPERTIES</w:t>
            </w:r>
          </w:p>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(FLATS/SHOPS/LAND/BUILDING etc.)</w:t>
            </w:r>
          </w:p>
        </w:tc>
        <w:tc>
          <w:tcPr>
            <w:tcW w:w="1691" w:type="dxa"/>
          </w:tcPr>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 xml:space="preserve">13(2) </w:t>
            </w:r>
            <w:proofErr w:type="spellStart"/>
            <w:r w:rsidRPr="00A27E50">
              <w:rPr>
                <w:rFonts w:asciiTheme="majorHAnsi" w:hAnsiTheme="majorHAnsi" w:cstheme="majorHAnsi"/>
                <w:b/>
                <w:sz w:val="20"/>
                <w:szCs w:val="20"/>
                <w:u w:val="single"/>
              </w:rPr>
              <w:t>dt.</w:t>
            </w:r>
            <w:proofErr w:type="spellEnd"/>
          </w:p>
          <w:p w:rsidR="00A27E50" w:rsidRPr="00A27E50" w:rsidRDefault="00A27E50" w:rsidP="00A27E50">
            <w:pPr>
              <w:pBdr>
                <w:top w:val="single" w:sz="12" w:space="1" w:color="auto"/>
                <w:bottom w:val="single" w:sz="12" w:space="1" w:color="auto"/>
              </w:pBd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 xml:space="preserve">O/S(RS) </w:t>
            </w:r>
          </w:p>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13(4</w:t>
            </w:r>
            <w:proofErr w:type="gramStart"/>
            <w:r w:rsidRPr="00A27E50">
              <w:rPr>
                <w:rFonts w:asciiTheme="majorHAnsi" w:hAnsiTheme="majorHAnsi" w:cstheme="majorHAnsi"/>
                <w:b/>
                <w:sz w:val="20"/>
                <w:szCs w:val="20"/>
                <w:u w:val="single"/>
              </w:rPr>
              <w:t>)</w:t>
            </w:r>
            <w:proofErr w:type="spellStart"/>
            <w:r w:rsidRPr="00A27E50">
              <w:rPr>
                <w:rFonts w:asciiTheme="majorHAnsi" w:hAnsiTheme="majorHAnsi" w:cstheme="majorHAnsi"/>
                <w:b/>
                <w:sz w:val="20"/>
                <w:szCs w:val="20"/>
                <w:u w:val="single"/>
              </w:rPr>
              <w:t>dt</w:t>
            </w:r>
            <w:proofErr w:type="gramEnd"/>
            <w:r w:rsidRPr="00A27E50">
              <w:rPr>
                <w:rFonts w:asciiTheme="majorHAnsi" w:hAnsiTheme="majorHAnsi" w:cstheme="majorHAnsi"/>
                <w:b/>
                <w:sz w:val="20"/>
                <w:szCs w:val="20"/>
                <w:u w:val="single"/>
              </w:rPr>
              <w:t>.</w:t>
            </w:r>
            <w:proofErr w:type="spellEnd"/>
          </w:p>
        </w:tc>
        <w:tc>
          <w:tcPr>
            <w:tcW w:w="1251" w:type="dxa"/>
          </w:tcPr>
          <w:p w:rsidR="00A27E50" w:rsidRPr="00A27E50" w:rsidRDefault="00A27E50" w:rsidP="00A27E50">
            <w:pPr>
              <w:jc w:val="center"/>
              <w:rPr>
                <w:rFonts w:asciiTheme="majorHAnsi" w:hAnsiTheme="majorHAnsi" w:cstheme="majorHAnsi"/>
                <w:b/>
                <w:sz w:val="20"/>
                <w:szCs w:val="20"/>
              </w:rPr>
            </w:pPr>
            <w:r w:rsidRPr="00A27E50">
              <w:rPr>
                <w:rFonts w:asciiTheme="majorHAnsi" w:hAnsiTheme="majorHAnsi" w:cstheme="majorHAnsi"/>
                <w:b/>
                <w:sz w:val="20"/>
                <w:szCs w:val="20"/>
              </w:rPr>
              <w:t>IBAPI/ MSTC Property ID</w:t>
            </w:r>
          </w:p>
        </w:tc>
        <w:tc>
          <w:tcPr>
            <w:tcW w:w="0" w:type="auto"/>
          </w:tcPr>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 xml:space="preserve">RESERVE PRICE </w:t>
            </w:r>
          </w:p>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EMD/</w:t>
            </w:r>
          </w:p>
          <w:p w:rsidR="00A27E50" w:rsidRPr="00A27E50" w:rsidRDefault="00A27E50" w:rsidP="00A27E50">
            <w:pPr>
              <w:jc w:val="center"/>
              <w:rPr>
                <w:rFonts w:asciiTheme="majorHAnsi" w:hAnsiTheme="majorHAnsi" w:cstheme="majorHAnsi"/>
                <w:b/>
                <w:sz w:val="20"/>
                <w:szCs w:val="20"/>
                <w:u w:val="single"/>
              </w:rPr>
            </w:pPr>
            <w:r w:rsidRPr="00A27E50">
              <w:rPr>
                <w:rFonts w:asciiTheme="majorHAnsi" w:hAnsiTheme="majorHAnsi" w:cstheme="majorHAnsi"/>
                <w:b/>
                <w:sz w:val="20"/>
                <w:szCs w:val="20"/>
                <w:u w:val="single"/>
              </w:rPr>
              <w:t>BID INCREASED AMOUNT</w:t>
            </w:r>
          </w:p>
        </w:tc>
        <w:tc>
          <w:tcPr>
            <w:tcW w:w="0" w:type="auto"/>
          </w:tcPr>
          <w:p w:rsidR="00A27E50" w:rsidRPr="00A27E50" w:rsidRDefault="00A27E50" w:rsidP="00A27E50">
            <w:pPr>
              <w:jc w:val="center"/>
              <w:rPr>
                <w:rFonts w:asciiTheme="majorHAnsi" w:hAnsiTheme="majorHAnsi" w:cstheme="majorHAnsi"/>
                <w:sz w:val="20"/>
                <w:szCs w:val="20"/>
                <w:u w:val="single"/>
              </w:rPr>
            </w:pPr>
            <w:r w:rsidRPr="00A27E50">
              <w:rPr>
                <w:rFonts w:asciiTheme="majorHAnsi" w:hAnsiTheme="majorHAnsi" w:cstheme="majorHAnsi"/>
                <w:b/>
                <w:bCs/>
                <w:sz w:val="20"/>
                <w:szCs w:val="20"/>
              </w:rPr>
              <w:t>E-Auction Date &amp; Time , Last Date of EMD Submission</w:t>
            </w:r>
          </w:p>
        </w:tc>
        <w:tc>
          <w:tcPr>
            <w:tcW w:w="0" w:type="auto"/>
          </w:tcPr>
          <w:p w:rsidR="00A27E50" w:rsidRPr="00A27E50" w:rsidRDefault="00A27E50" w:rsidP="00A27E50">
            <w:pPr>
              <w:jc w:val="center"/>
              <w:rPr>
                <w:rFonts w:asciiTheme="majorHAnsi" w:hAnsiTheme="majorHAnsi" w:cstheme="majorHAnsi"/>
                <w:b/>
                <w:bCs/>
                <w:sz w:val="20"/>
                <w:szCs w:val="20"/>
              </w:rPr>
            </w:pPr>
            <w:r w:rsidRPr="00A27E50">
              <w:rPr>
                <w:rFonts w:asciiTheme="majorHAnsi" w:hAnsiTheme="majorHAnsi" w:cstheme="majorHAnsi"/>
                <w:b/>
                <w:bCs/>
                <w:sz w:val="20"/>
                <w:szCs w:val="20"/>
              </w:rPr>
              <w:t>Legal cases/ Encumbrances known to AO</w:t>
            </w:r>
          </w:p>
        </w:tc>
      </w:tr>
      <w:tr w:rsidR="00A27E50" w:rsidRPr="00A27E50" w:rsidTr="00A27E50">
        <w:tblPrEx>
          <w:tblLook w:val="0000" w:firstRow="0" w:lastRow="0" w:firstColumn="0" w:lastColumn="0" w:noHBand="0" w:noVBand="0"/>
        </w:tblPrEx>
        <w:trPr>
          <w:trHeight w:val="416"/>
        </w:trPr>
        <w:tc>
          <w:tcPr>
            <w:tcW w:w="0" w:type="auto"/>
          </w:tcPr>
          <w:p w:rsidR="00A27E50" w:rsidRPr="00A27E50" w:rsidRDefault="00A27E50" w:rsidP="00A27E50">
            <w:pPr>
              <w:spacing w:after="0"/>
              <w:rPr>
                <w:rFonts w:asciiTheme="majorHAnsi" w:hAnsiTheme="majorHAnsi" w:cstheme="majorHAnsi"/>
                <w:bCs/>
                <w:sz w:val="22"/>
              </w:rPr>
            </w:pPr>
            <w:r w:rsidRPr="00A27E50">
              <w:rPr>
                <w:rFonts w:asciiTheme="majorHAnsi" w:hAnsiTheme="majorHAnsi" w:cstheme="majorHAnsi"/>
                <w:bCs/>
                <w:sz w:val="22"/>
              </w:rPr>
              <w:t xml:space="preserve">Sri </w:t>
            </w:r>
            <w:proofErr w:type="spellStart"/>
            <w:r w:rsidRPr="00A27E50">
              <w:rPr>
                <w:rFonts w:asciiTheme="majorHAnsi" w:hAnsiTheme="majorHAnsi" w:cstheme="majorHAnsi"/>
                <w:bCs/>
                <w:sz w:val="22"/>
              </w:rPr>
              <w:t>Shyamal</w:t>
            </w:r>
            <w:proofErr w:type="spellEnd"/>
            <w:r w:rsidRPr="00A27E50">
              <w:rPr>
                <w:rFonts w:asciiTheme="majorHAnsi" w:hAnsiTheme="majorHAnsi" w:cstheme="majorHAnsi"/>
                <w:bCs/>
                <w:sz w:val="22"/>
              </w:rPr>
              <w:t xml:space="preserve"> Krishna </w:t>
            </w:r>
            <w:proofErr w:type="spellStart"/>
            <w:r w:rsidRPr="00A27E50">
              <w:rPr>
                <w:rFonts w:asciiTheme="majorHAnsi" w:hAnsiTheme="majorHAnsi" w:cstheme="majorHAnsi"/>
                <w:bCs/>
                <w:sz w:val="22"/>
              </w:rPr>
              <w:t>Mandal</w:t>
            </w:r>
            <w:proofErr w:type="spellEnd"/>
            <w:r w:rsidRPr="00A27E50">
              <w:rPr>
                <w:rFonts w:asciiTheme="majorHAnsi" w:hAnsiTheme="majorHAnsi" w:cstheme="majorHAnsi"/>
                <w:bCs/>
                <w:sz w:val="22"/>
              </w:rPr>
              <w:t xml:space="preserve"> </w:t>
            </w:r>
          </w:p>
          <w:p w:rsidR="00A27E50" w:rsidRPr="00A27E50" w:rsidRDefault="00A27E50" w:rsidP="00A27E50">
            <w:pPr>
              <w:spacing w:after="0"/>
              <w:rPr>
                <w:rFonts w:asciiTheme="majorHAnsi" w:hAnsiTheme="majorHAnsi" w:cstheme="majorHAnsi"/>
                <w:bCs/>
                <w:sz w:val="22"/>
              </w:rPr>
            </w:pPr>
            <w:r w:rsidRPr="00A27E50">
              <w:rPr>
                <w:rFonts w:asciiTheme="majorHAnsi" w:hAnsiTheme="majorHAnsi" w:cstheme="majorHAnsi"/>
                <w:bCs/>
                <w:sz w:val="22"/>
              </w:rPr>
              <w:t>and</w:t>
            </w:r>
          </w:p>
          <w:p w:rsidR="00A27E50" w:rsidRPr="00A27E50" w:rsidRDefault="00A27E50" w:rsidP="00A27E50">
            <w:pPr>
              <w:spacing w:after="0"/>
              <w:rPr>
                <w:rFonts w:asciiTheme="majorHAnsi" w:hAnsiTheme="majorHAnsi" w:cstheme="majorHAnsi"/>
                <w:sz w:val="22"/>
              </w:rPr>
            </w:pPr>
            <w:r w:rsidRPr="00A27E50">
              <w:rPr>
                <w:rFonts w:asciiTheme="majorHAnsi" w:hAnsiTheme="majorHAnsi" w:cstheme="majorHAnsi"/>
                <w:sz w:val="22"/>
              </w:rPr>
              <w:t xml:space="preserve">Smt. Soma </w:t>
            </w:r>
            <w:proofErr w:type="spellStart"/>
            <w:r w:rsidRPr="00A27E50">
              <w:rPr>
                <w:rFonts w:asciiTheme="majorHAnsi" w:hAnsiTheme="majorHAnsi" w:cstheme="majorHAnsi"/>
                <w:sz w:val="22"/>
              </w:rPr>
              <w:t>Dey</w:t>
            </w:r>
            <w:proofErr w:type="spellEnd"/>
            <w:r w:rsidRPr="00A27E50">
              <w:rPr>
                <w:rFonts w:asciiTheme="majorHAnsi" w:hAnsiTheme="majorHAnsi" w:cstheme="majorHAnsi"/>
                <w:sz w:val="22"/>
              </w:rPr>
              <w:t xml:space="preserve"> (</w:t>
            </w:r>
            <w:proofErr w:type="spellStart"/>
            <w:r w:rsidRPr="00A27E50">
              <w:rPr>
                <w:rFonts w:asciiTheme="majorHAnsi" w:hAnsiTheme="majorHAnsi" w:cstheme="majorHAnsi"/>
                <w:sz w:val="22"/>
              </w:rPr>
              <w:t>Mondal</w:t>
            </w:r>
            <w:proofErr w:type="spellEnd"/>
            <w:r w:rsidRPr="00A27E50">
              <w:rPr>
                <w:rFonts w:asciiTheme="majorHAnsi" w:hAnsiTheme="majorHAnsi" w:cstheme="majorHAnsi"/>
                <w:sz w:val="22"/>
              </w:rPr>
              <w:t>)</w:t>
            </w:r>
          </w:p>
          <w:p w:rsidR="00A27E50" w:rsidRPr="00A27E50" w:rsidRDefault="00A27E50" w:rsidP="00A27E50">
            <w:pPr>
              <w:spacing w:after="0"/>
              <w:rPr>
                <w:rFonts w:asciiTheme="majorHAnsi" w:hAnsiTheme="majorHAnsi" w:cstheme="majorHAnsi"/>
                <w:sz w:val="22"/>
              </w:rPr>
            </w:pPr>
          </w:p>
          <w:p w:rsidR="00A27E50" w:rsidRPr="00A27E50" w:rsidRDefault="00A27E50" w:rsidP="00A27E50">
            <w:pPr>
              <w:spacing w:after="0"/>
              <w:rPr>
                <w:rFonts w:asciiTheme="majorHAnsi" w:hAnsiTheme="majorHAnsi" w:cstheme="majorHAnsi"/>
                <w:sz w:val="20"/>
                <w:szCs w:val="20"/>
              </w:rPr>
            </w:pPr>
            <w:r w:rsidRPr="00A27E50">
              <w:rPr>
                <w:rFonts w:asciiTheme="majorHAnsi" w:hAnsiTheme="majorHAnsi" w:cstheme="majorHAnsi"/>
                <w:sz w:val="22"/>
              </w:rPr>
              <w:t xml:space="preserve">B/O- </w:t>
            </w:r>
            <w:proofErr w:type="spellStart"/>
            <w:r w:rsidRPr="00A27E50">
              <w:rPr>
                <w:rFonts w:asciiTheme="majorHAnsi" w:hAnsiTheme="majorHAnsi" w:cstheme="majorHAnsi"/>
                <w:sz w:val="22"/>
              </w:rPr>
              <w:t>Rahara</w:t>
            </w:r>
            <w:proofErr w:type="spellEnd"/>
          </w:p>
        </w:tc>
        <w:tc>
          <w:tcPr>
            <w:tcW w:w="5426" w:type="dxa"/>
          </w:tcPr>
          <w:p w:rsidR="00A27E50" w:rsidRPr="00A27E50" w:rsidRDefault="00A27E50" w:rsidP="00A27E50">
            <w:pPr>
              <w:tabs>
                <w:tab w:val="left" w:pos="5529"/>
                <w:tab w:val="left" w:pos="6510"/>
              </w:tabs>
              <w:rPr>
                <w:rFonts w:asciiTheme="majorHAnsi" w:hAnsiTheme="majorHAnsi" w:cstheme="majorHAnsi"/>
                <w:sz w:val="22"/>
              </w:rPr>
            </w:pPr>
            <w:r w:rsidRPr="00A27E50">
              <w:rPr>
                <w:rFonts w:asciiTheme="majorHAnsi" w:hAnsiTheme="majorHAnsi" w:cstheme="majorHAnsi"/>
                <w:sz w:val="22"/>
              </w:rPr>
              <w:t xml:space="preserve">All that one self-contained marble flooring residential Flat being No.2D on the 2nd floor, south-west </w:t>
            </w:r>
            <w:proofErr w:type="gramStart"/>
            <w:r w:rsidRPr="00A27E50">
              <w:rPr>
                <w:rFonts w:asciiTheme="majorHAnsi" w:hAnsiTheme="majorHAnsi" w:cstheme="majorHAnsi"/>
                <w:sz w:val="22"/>
              </w:rPr>
              <w:t>side ,</w:t>
            </w:r>
            <w:proofErr w:type="gramEnd"/>
            <w:r w:rsidRPr="00A27E50">
              <w:rPr>
                <w:rFonts w:asciiTheme="majorHAnsi" w:hAnsiTheme="majorHAnsi" w:cstheme="majorHAnsi"/>
                <w:sz w:val="22"/>
              </w:rPr>
              <w:t xml:space="preserve"> measuring an area of 930 </w:t>
            </w:r>
            <w:proofErr w:type="spellStart"/>
            <w:r w:rsidRPr="00A27E50">
              <w:rPr>
                <w:rFonts w:asciiTheme="majorHAnsi" w:hAnsiTheme="majorHAnsi" w:cstheme="majorHAnsi"/>
                <w:sz w:val="22"/>
              </w:rPr>
              <w:t>sq.ft</w:t>
            </w:r>
            <w:proofErr w:type="spellEnd"/>
            <w:r w:rsidRPr="00A27E50">
              <w:rPr>
                <w:rFonts w:asciiTheme="majorHAnsi" w:hAnsiTheme="majorHAnsi" w:cstheme="majorHAnsi"/>
                <w:sz w:val="22"/>
              </w:rPr>
              <w:t>. be the same a little more or less, including super built-up area and proportionate share of stair, lobby &amp; lift, consisting of 2 bedrooms, 1 drawing cum dining, 1 kitchen, 2 toilets and 1 balcony out of the multi-storied building namely “</w:t>
            </w:r>
            <w:proofErr w:type="spellStart"/>
            <w:r w:rsidRPr="00A27E50">
              <w:rPr>
                <w:rFonts w:asciiTheme="majorHAnsi" w:hAnsiTheme="majorHAnsi" w:cstheme="majorHAnsi"/>
                <w:sz w:val="22"/>
              </w:rPr>
              <w:t>Sukh</w:t>
            </w:r>
            <w:proofErr w:type="spellEnd"/>
            <w:r w:rsidRPr="00A27E50">
              <w:rPr>
                <w:rFonts w:asciiTheme="majorHAnsi" w:hAnsiTheme="majorHAnsi" w:cstheme="majorHAnsi"/>
                <w:sz w:val="22"/>
              </w:rPr>
              <w:t xml:space="preserve"> </w:t>
            </w:r>
            <w:proofErr w:type="spellStart"/>
            <w:r w:rsidRPr="00A27E50">
              <w:rPr>
                <w:rFonts w:asciiTheme="majorHAnsi" w:hAnsiTheme="majorHAnsi" w:cstheme="majorHAnsi"/>
                <w:sz w:val="22"/>
              </w:rPr>
              <w:t>Pakhi</w:t>
            </w:r>
            <w:proofErr w:type="spellEnd"/>
            <w:r w:rsidRPr="00A27E50">
              <w:rPr>
                <w:rFonts w:asciiTheme="majorHAnsi" w:hAnsiTheme="majorHAnsi" w:cstheme="majorHAnsi"/>
                <w:sz w:val="22"/>
              </w:rPr>
              <w:t xml:space="preserve">”, situated within the local limits of </w:t>
            </w:r>
            <w:proofErr w:type="spellStart"/>
            <w:r w:rsidRPr="00A27E50">
              <w:rPr>
                <w:rFonts w:asciiTheme="majorHAnsi" w:hAnsiTheme="majorHAnsi" w:cstheme="majorHAnsi"/>
                <w:sz w:val="22"/>
              </w:rPr>
              <w:t>Madhyamgram</w:t>
            </w:r>
            <w:proofErr w:type="spellEnd"/>
            <w:r w:rsidRPr="00A27E50">
              <w:rPr>
                <w:rFonts w:asciiTheme="majorHAnsi" w:hAnsiTheme="majorHAnsi" w:cstheme="majorHAnsi"/>
                <w:sz w:val="22"/>
              </w:rPr>
              <w:t xml:space="preserve"> Municipality under Ward No.11 (Old 7), being Holding No. 238, </w:t>
            </w:r>
            <w:proofErr w:type="spellStart"/>
            <w:r w:rsidRPr="00A27E50">
              <w:rPr>
                <w:rFonts w:asciiTheme="majorHAnsi" w:hAnsiTheme="majorHAnsi" w:cstheme="majorHAnsi"/>
                <w:sz w:val="22"/>
              </w:rPr>
              <w:t>Basunagar</w:t>
            </w:r>
            <w:proofErr w:type="spellEnd"/>
            <w:r w:rsidRPr="00A27E50">
              <w:rPr>
                <w:rFonts w:asciiTheme="majorHAnsi" w:hAnsiTheme="majorHAnsi" w:cstheme="majorHAnsi"/>
                <w:sz w:val="22"/>
              </w:rPr>
              <w:t xml:space="preserve"> 1 No. Gate, PS- </w:t>
            </w:r>
            <w:proofErr w:type="spellStart"/>
            <w:r w:rsidRPr="00A27E50">
              <w:rPr>
                <w:rFonts w:asciiTheme="majorHAnsi" w:hAnsiTheme="majorHAnsi" w:cstheme="majorHAnsi"/>
                <w:sz w:val="22"/>
              </w:rPr>
              <w:t>Barasat</w:t>
            </w:r>
            <w:proofErr w:type="spellEnd"/>
            <w:r w:rsidRPr="00A27E50">
              <w:rPr>
                <w:rFonts w:asciiTheme="majorHAnsi" w:hAnsiTheme="majorHAnsi" w:cstheme="majorHAnsi"/>
                <w:sz w:val="22"/>
              </w:rPr>
              <w:t xml:space="preserve"> now </w:t>
            </w:r>
            <w:proofErr w:type="spellStart"/>
            <w:r w:rsidRPr="00A27E50">
              <w:rPr>
                <w:rFonts w:asciiTheme="majorHAnsi" w:hAnsiTheme="majorHAnsi" w:cstheme="majorHAnsi"/>
                <w:sz w:val="22"/>
              </w:rPr>
              <w:t>madhyamgram</w:t>
            </w:r>
            <w:proofErr w:type="spellEnd"/>
            <w:r w:rsidRPr="00A27E50">
              <w:rPr>
                <w:rFonts w:asciiTheme="majorHAnsi" w:hAnsiTheme="majorHAnsi" w:cstheme="majorHAnsi"/>
                <w:sz w:val="22"/>
              </w:rPr>
              <w:t xml:space="preserve">, </w:t>
            </w:r>
            <w:proofErr w:type="spellStart"/>
            <w:r w:rsidRPr="00A27E50">
              <w:rPr>
                <w:rFonts w:asciiTheme="majorHAnsi" w:hAnsiTheme="majorHAnsi" w:cstheme="majorHAnsi"/>
                <w:sz w:val="22"/>
              </w:rPr>
              <w:t>Dist</w:t>
            </w:r>
            <w:proofErr w:type="spellEnd"/>
            <w:r w:rsidRPr="00A27E50">
              <w:rPr>
                <w:rFonts w:asciiTheme="majorHAnsi" w:hAnsiTheme="majorHAnsi" w:cstheme="majorHAnsi"/>
                <w:sz w:val="22"/>
              </w:rPr>
              <w:t xml:space="preserve">- North 24 </w:t>
            </w:r>
            <w:proofErr w:type="spellStart"/>
            <w:r w:rsidRPr="00A27E50">
              <w:rPr>
                <w:rFonts w:asciiTheme="majorHAnsi" w:hAnsiTheme="majorHAnsi" w:cstheme="majorHAnsi"/>
                <w:sz w:val="22"/>
              </w:rPr>
              <w:t>Parganas</w:t>
            </w:r>
            <w:proofErr w:type="spellEnd"/>
            <w:r w:rsidRPr="00A27E50">
              <w:rPr>
                <w:rFonts w:asciiTheme="majorHAnsi" w:hAnsiTheme="majorHAnsi" w:cstheme="majorHAnsi"/>
                <w:sz w:val="22"/>
              </w:rPr>
              <w:t xml:space="preserve"> together with undivided proportionate share in </w:t>
            </w:r>
            <w:r w:rsidRPr="00A27E50">
              <w:rPr>
                <w:rFonts w:asciiTheme="majorHAnsi" w:hAnsiTheme="majorHAnsi" w:cstheme="majorHAnsi"/>
                <w:sz w:val="22"/>
              </w:rPr>
              <w:lastRenderedPageBreak/>
              <w:t>the land.</w:t>
            </w:r>
          </w:p>
          <w:p w:rsidR="00A27E50" w:rsidRPr="00A27E50" w:rsidRDefault="00A27E50" w:rsidP="00A27E50">
            <w:pPr>
              <w:tabs>
                <w:tab w:val="left" w:pos="5529"/>
                <w:tab w:val="left" w:pos="6510"/>
              </w:tabs>
              <w:rPr>
                <w:rFonts w:asciiTheme="majorHAnsi" w:hAnsiTheme="majorHAnsi" w:cstheme="majorHAnsi"/>
                <w:sz w:val="22"/>
              </w:rPr>
            </w:pPr>
            <w:r w:rsidRPr="00A27E50">
              <w:rPr>
                <w:rFonts w:asciiTheme="majorHAnsi" w:hAnsiTheme="majorHAnsi" w:cstheme="majorHAnsi"/>
                <w:sz w:val="22"/>
              </w:rPr>
              <w:t xml:space="preserve">Registered Owner Sri </w:t>
            </w:r>
            <w:proofErr w:type="spellStart"/>
            <w:r w:rsidRPr="00A27E50">
              <w:rPr>
                <w:rFonts w:asciiTheme="majorHAnsi" w:hAnsiTheme="majorHAnsi" w:cstheme="majorHAnsi"/>
                <w:sz w:val="22"/>
              </w:rPr>
              <w:t>Shyamal</w:t>
            </w:r>
            <w:proofErr w:type="spellEnd"/>
            <w:r w:rsidRPr="00A27E50">
              <w:rPr>
                <w:rFonts w:asciiTheme="majorHAnsi" w:hAnsiTheme="majorHAnsi" w:cstheme="majorHAnsi"/>
                <w:sz w:val="22"/>
              </w:rPr>
              <w:t xml:space="preserve"> Krishna </w:t>
            </w:r>
            <w:proofErr w:type="spellStart"/>
            <w:r w:rsidRPr="00A27E50">
              <w:rPr>
                <w:rFonts w:asciiTheme="majorHAnsi" w:hAnsiTheme="majorHAnsi" w:cstheme="majorHAnsi"/>
                <w:sz w:val="22"/>
              </w:rPr>
              <w:t>Mandal</w:t>
            </w:r>
            <w:proofErr w:type="spellEnd"/>
            <w:r w:rsidRPr="00A27E50">
              <w:rPr>
                <w:rFonts w:asciiTheme="majorHAnsi" w:hAnsiTheme="majorHAnsi" w:cstheme="majorHAnsi"/>
                <w:sz w:val="22"/>
              </w:rPr>
              <w:t xml:space="preserve"> &amp; Soma </w:t>
            </w:r>
            <w:proofErr w:type="spellStart"/>
            <w:r w:rsidRPr="00A27E50">
              <w:rPr>
                <w:rFonts w:asciiTheme="majorHAnsi" w:hAnsiTheme="majorHAnsi" w:cstheme="majorHAnsi"/>
                <w:sz w:val="22"/>
              </w:rPr>
              <w:t>Dey</w:t>
            </w:r>
            <w:proofErr w:type="spellEnd"/>
            <w:r w:rsidRPr="00A27E50">
              <w:rPr>
                <w:rFonts w:asciiTheme="majorHAnsi" w:hAnsiTheme="majorHAnsi" w:cstheme="majorHAnsi"/>
                <w:sz w:val="22"/>
              </w:rPr>
              <w:t xml:space="preserve"> (</w:t>
            </w:r>
            <w:proofErr w:type="spellStart"/>
            <w:r w:rsidRPr="00A27E50">
              <w:rPr>
                <w:rFonts w:asciiTheme="majorHAnsi" w:hAnsiTheme="majorHAnsi" w:cstheme="majorHAnsi"/>
                <w:sz w:val="22"/>
              </w:rPr>
              <w:t>Mandal</w:t>
            </w:r>
            <w:proofErr w:type="spellEnd"/>
            <w:r w:rsidRPr="00A27E50">
              <w:rPr>
                <w:rFonts w:asciiTheme="majorHAnsi" w:hAnsiTheme="majorHAnsi" w:cstheme="majorHAnsi"/>
                <w:sz w:val="22"/>
              </w:rPr>
              <w:t>), Title Deed No. I-5968 of the year 2020.</w:t>
            </w:r>
          </w:p>
          <w:p w:rsidR="00A27E50" w:rsidRPr="00A27E50" w:rsidRDefault="00A27E50" w:rsidP="00A27E50">
            <w:pPr>
              <w:tabs>
                <w:tab w:val="left" w:pos="5529"/>
                <w:tab w:val="left" w:pos="6510"/>
              </w:tabs>
              <w:spacing w:after="0"/>
              <w:rPr>
                <w:rFonts w:asciiTheme="majorHAnsi" w:hAnsiTheme="majorHAnsi" w:cstheme="majorHAnsi"/>
                <w:sz w:val="22"/>
              </w:rPr>
            </w:pPr>
            <w:r w:rsidRPr="00A27E50">
              <w:rPr>
                <w:rFonts w:asciiTheme="majorHAnsi" w:hAnsiTheme="majorHAnsi" w:cstheme="majorHAnsi"/>
                <w:sz w:val="22"/>
              </w:rPr>
              <w:t>The flat is butted and bounded by:</w:t>
            </w:r>
          </w:p>
          <w:p w:rsidR="00A27E50" w:rsidRPr="00A27E50" w:rsidRDefault="00A27E50" w:rsidP="00A27E50">
            <w:pPr>
              <w:tabs>
                <w:tab w:val="left" w:pos="5529"/>
                <w:tab w:val="left" w:pos="6510"/>
              </w:tabs>
              <w:spacing w:after="0"/>
              <w:rPr>
                <w:rFonts w:asciiTheme="majorHAnsi" w:hAnsiTheme="majorHAnsi" w:cstheme="majorHAnsi"/>
                <w:sz w:val="22"/>
              </w:rPr>
            </w:pPr>
            <w:r w:rsidRPr="00A27E50">
              <w:rPr>
                <w:rFonts w:asciiTheme="majorHAnsi" w:hAnsiTheme="majorHAnsi" w:cstheme="majorHAnsi"/>
                <w:sz w:val="22"/>
              </w:rPr>
              <w:t>On the North: Stair, lift &amp; lobby</w:t>
            </w:r>
          </w:p>
          <w:p w:rsidR="00A27E50" w:rsidRPr="00A27E50" w:rsidRDefault="00A27E50" w:rsidP="00A27E50">
            <w:pPr>
              <w:tabs>
                <w:tab w:val="left" w:pos="5529"/>
                <w:tab w:val="left" w:pos="6510"/>
              </w:tabs>
              <w:spacing w:after="0"/>
              <w:rPr>
                <w:rFonts w:asciiTheme="majorHAnsi" w:hAnsiTheme="majorHAnsi" w:cstheme="majorHAnsi"/>
                <w:sz w:val="22"/>
              </w:rPr>
            </w:pPr>
            <w:r w:rsidRPr="00A27E50">
              <w:rPr>
                <w:rFonts w:asciiTheme="majorHAnsi" w:hAnsiTheme="majorHAnsi" w:cstheme="majorHAnsi"/>
                <w:sz w:val="22"/>
              </w:rPr>
              <w:t>On the South: Open to sky</w:t>
            </w:r>
          </w:p>
          <w:p w:rsidR="00A27E50" w:rsidRPr="00A27E50" w:rsidRDefault="00A27E50" w:rsidP="00A27E50">
            <w:pPr>
              <w:tabs>
                <w:tab w:val="left" w:pos="5529"/>
                <w:tab w:val="left" w:pos="6510"/>
              </w:tabs>
              <w:spacing w:after="0"/>
              <w:rPr>
                <w:rFonts w:asciiTheme="majorHAnsi" w:hAnsiTheme="majorHAnsi" w:cstheme="majorHAnsi"/>
                <w:sz w:val="22"/>
              </w:rPr>
            </w:pPr>
            <w:r w:rsidRPr="00A27E50">
              <w:rPr>
                <w:rFonts w:asciiTheme="majorHAnsi" w:hAnsiTheme="majorHAnsi" w:cstheme="majorHAnsi"/>
                <w:sz w:val="22"/>
              </w:rPr>
              <w:t>On the East: Others flat</w:t>
            </w:r>
          </w:p>
          <w:p w:rsidR="00A27E50" w:rsidRPr="00A27E50" w:rsidRDefault="00A27E50" w:rsidP="00A27E50">
            <w:pPr>
              <w:tabs>
                <w:tab w:val="left" w:pos="5529"/>
                <w:tab w:val="left" w:pos="6510"/>
              </w:tabs>
              <w:spacing w:after="0"/>
              <w:rPr>
                <w:rFonts w:asciiTheme="majorHAnsi" w:hAnsiTheme="majorHAnsi" w:cstheme="majorHAnsi"/>
                <w:sz w:val="22"/>
              </w:rPr>
            </w:pPr>
            <w:r w:rsidRPr="00A27E50">
              <w:rPr>
                <w:rFonts w:asciiTheme="majorHAnsi" w:hAnsiTheme="majorHAnsi" w:cstheme="majorHAnsi"/>
                <w:sz w:val="22"/>
              </w:rPr>
              <w:t>On the West: Open to sky</w:t>
            </w:r>
          </w:p>
          <w:p w:rsidR="00A27E50" w:rsidRPr="00A27E50" w:rsidRDefault="00A27E50" w:rsidP="00A27E50">
            <w:pPr>
              <w:tabs>
                <w:tab w:val="left" w:pos="5529"/>
                <w:tab w:val="left" w:pos="6510"/>
              </w:tabs>
              <w:spacing w:after="0"/>
              <w:rPr>
                <w:rFonts w:asciiTheme="majorHAnsi" w:hAnsiTheme="majorHAnsi" w:cstheme="majorHAnsi"/>
                <w:b/>
                <w:sz w:val="22"/>
              </w:rPr>
            </w:pPr>
            <w:r w:rsidRPr="00A27E50">
              <w:rPr>
                <w:rFonts w:asciiTheme="majorHAnsi" w:hAnsiTheme="majorHAnsi" w:cstheme="majorHAnsi"/>
                <w:b/>
                <w:sz w:val="22"/>
              </w:rPr>
              <w:t>(PHYSICAL POSSESSION)</w:t>
            </w:r>
          </w:p>
          <w:p w:rsidR="00A27E50" w:rsidRPr="00A27E50" w:rsidRDefault="00A27E50" w:rsidP="00A27E50">
            <w:pPr>
              <w:tabs>
                <w:tab w:val="left" w:pos="5529"/>
                <w:tab w:val="left" w:pos="6510"/>
              </w:tabs>
              <w:spacing w:after="0"/>
              <w:rPr>
                <w:rFonts w:asciiTheme="majorHAnsi" w:hAnsiTheme="majorHAnsi" w:cstheme="majorHAnsi"/>
                <w:sz w:val="22"/>
              </w:rPr>
            </w:pPr>
          </w:p>
        </w:tc>
        <w:tc>
          <w:tcPr>
            <w:tcW w:w="1691" w:type="dxa"/>
          </w:tcPr>
          <w:p w:rsidR="00A27E50" w:rsidRPr="00A27E50" w:rsidRDefault="00A27E50" w:rsidP="00A27E50">
            <w:pPr>
              <w:spacing w:after="0"/>
              <w:jc w:val="center"/>
              <w:rPr>
                <w:rFonts w:asciiTheme="majorHAnsi" w:eastAsia="Calibri" w:hAnsiTheme="majorHAnsi" w:cstheme="majorHAnsi"/>
                <w:sz w:val="20"/>
                <w:szCs w:val="20"/>
                <w:lang w:val="en-IN"/>
              </w:rPr>
            </w:pPr>
            <w:r w:rsidRPr="00A27E50">
              <w:rPr>
                <w:rFonts w:asciiTheme="majorHAnsi" w:eastAsia="Calibri" w:hAnsiTheme="majorHAnsi" w:cstheme="majorHAnsi"/>
                <w:sz w:val="20"/>
                <w:szCs w:val="20"/>
                <w:lang w:val="en-IN"/>
              </w:rPr>
              <w:lastRenderedPageBreak/>
              <w:t>20.07.2022</w:t>
            </w:r>
          </w:p>
          <w:p w:rsidR="00A27E50" w:rsidRPr="00A27E50" w:rsidRDefault="00A27E50" w:rsidP="00A27E50">
            <w:pPr>
              <w:spacing w:after="0"/>
              <w:jc w:val="center"/>
              <w:rPr>
                <w:rFonts w:asciiTheme="majorHAnsi" w:eastAsia="Calibri" w:hAnsiTheme="majorHAnsi" w:cstheme="majorHAnsi"/>
                <w:sz w:val="20"/>
                <w:szCs w:val="20"/>
                <w:lang w:val="en-IN"/>
              </w:rPr>
            </w:pPr>
          </w:p>
          <w:p w:rsidR="00A27E50" w:rsidRPr="00A27E50" w:rsidRDefault="00A27E50" w:rsidP="00A27E50">
            <w:pPr>
              <w:spacing w:after="0"/>
              <w:jc w:val="center"/>
              <w:rPr>
                <w:rFonts w:asciiTheme="majorHAnsi" w:eastAsia="Calibri" w:hAnsiTheme="majorHAnsi" w:cstheme="majorHAnsi"/>
                <w:sz w:val="20"/>
                <w:szCs w:val="20"/>
                <w:lang w:val="en-IN"/>
              </w:rPr>
            </w:pPr>
          </w:p>
          <w:p w:rsidR="00A27E50" w:rsidRPr="00A27E50" w:rsidRDefault="00A27E50" w:rsidP="00A27E50">
            <w:pPr>
              <w:spacing w:after="0"/>
              <w:jc w:val="center"/>
              <w:rPr>
                <w:rFonts w:asciiTheme="majorHAnsi" w:eastAsia="Calibri" w:hAnsiTheme="majorHAnsi" w:cstheme="majorHAnsi"/>
                <w:sz w:val="20"/>
                <w:szCs w:val="20"/>
                <w:lang w:val="en-IN"/>
              </w:rPr>
            </w:pPr>
          </w:p>
          <w:p w:rsidR="00A27E50" w:rsidRPr="00A27E50" w:rsidRDefault="00A27E50" w:rsidP="00A27E50">
            <w:pPr>
              <w:spacing w:after="0"/>
              <w:jc w:val="center"/>
              <w:rPr>
                <w:rFonts w:asciiTheme="majorHAnsi" w:eastAsia="Calibri" w:hAnsiTheme="majorHAnsi" w:cstheme="majorHAnsi"/>
                <w:sz w:val="20"/>
                <w:szCs w:val="20"/>
                <w:lang w:val="en-IN"/>
              </w:rPr>
            </w:pPr>
            <w:r w:rsidRPr="00A27E50">
              <w:rPr>
                <w:rFonts w:asciiTheme="majorHAnsi" w:eastAsia="Calibri" w:hAnsiTheme="majorHAnsi" w:cstheme="majorHAnsi"/>
                <w:sz w:val="20"/>
                <w:szCs w:val="20"/>
                <w:lang w:val="en-IN"/>
              </w:rPr>
              <w:t>Rs.23.84 lakhs</w:t>
            </w:r>
          </w:p>
          <w:p w:rsidR="00A27E50" w:rsidRPr="00A27E50" w:rsidRDefault="00A27E50" w:rsidP="00A27E50">
            <w:pPr>
              <w:spacing w:after="0"/>
              <w:jc w:val="center"/>
              <w:rPr>
                <w:rFonts w:asciiTheme="majorHAnsi" w:eastAsia="Calibri" w:hAnsiTheme="majorHAnsi" w:cstheme="majorHAnsi"/>
                <w:sz w:val="20"/>
                <w:szCs w:val="20"/>
                <w:lang w:val="en-IN"/>
              </w:rPr>
            </w:pPr>
          </w:p>
          <w:p w:rsidR="00A27E50" w:rsidRPr="00A27E50" w:rsidRDefault="00A27E50" w:rsidP="00A27E50">
            <w:pPr>
              <w:spacing w:after="0"/>
              <w:jc w:val="center"/>
              <w:rPr>
                <w:rFonts w:asciiTheme="majorHAnsi" w:eastAsia="Calibri" w:hAnsiTheme="majorHAnsi" w:cstheme="majorHAnsi"/>
                <w:sz w:val="20"/>
                <w:szCs w:val="20"/>
                <w:lang w:val="en-IN"/>
              </w:rPr>
            </w:pPr>
          </w:p>
          <w:p w:rsidR="00A27E50" w:rsidRPr="00A27E50" w:rsidRDefault="00A27E50" w:rsidP="00A27E50">
            <w:pPr>
              <w:spacing w:after="0"/>
              <w:jc w:val="center"/>
              <w:rPr>
                <w:rFonts w:asciiTheme="majorHAnsi" w:eastAsia="Calibri" w:hAnsiTheme="majorHAnsi" w:cstheme="majorHAnsi"/>
                <w:sz w:val="20"/>
                <w:szCs w:val="20"/>
                <w:lang w:val="en-IN"/>
              </w:rPr>
            </w:pPr>
            <w:r w:rsidRPr="00A27E50">
              <w:rPr>
                <w:rFonts w:asciiTheme="majorHAnsi" w:eastAsia="Calibri" w:hAnsiTheme="majorHAnsi" w:cstheme="majorHAnsi"/>
                <w:sz w:val="20"/>
                <w:szCs w:val="20"/>
                <w:lang w:val="en-IN"/>
              </w:rPr>
              <w:t>05.12.2023</w:t>
            </w:r>
          </w:p>
        </w:tc>
        <w:tc>
          <w:tcPr>
            <w:tcW w:w="1251" w:type="dxa"/>
          </w:tcPr>
          <w:p w:rsidR="00A27E50" w:rsidRPr="00A27E50" w:rsidRDefault="00A27E50" w:rsidP="00A27E50">
            <w:pPr>
              <w:spacing w:after="0"/>
              <w:rPr>
                <w:rFonts w:asciiTheme="majorHAnsi" w:hAnsiTheme="majorHAnsi" w:cstheme="majorHAnsi"/>
                <w:b/>
                <w:sz w:val="20"/>
                <w:szCs w:val="20"/>
              </w:rPr>
            </w:pPr>
            <w:r w:rsidRPr="00A27E50">
              <w:rPr>
                <w:rFonts w:asciiTheme="majorHAnsi" w:hAnsiTheme="majorHAnsi" w:cstheme="majorHAnsi"/>
                <w:b/>
                <w:sz w:val="20"/>
                <w:szCs w:val="20"/>
              </w:rPr>
              <w:t>CBINKOL</w:t>
            </w:r>
            <w:r w:rsidRPr="00A27E50">
              <w:rPr>
                <w:rFonts w:asciiTheme="majorHAnsi" w:hAnsiTheme="majorHAnsi" w:cstheme="majorHAnsi"/>
                <w:b/>
                <w:sz w:val="20"/>
                <w:szCs w:val="20"/>
              </w:rPr>
              <w:t>99</w:t>
            </w:r>
          </w:p>
        </w:tc>
        <w:tc>
          <w:tcPr>
            <w:tcW w:w="0" w:type="auto"/>
          </w:tcPr>
          <w:p w:rsidR="00A27E50" w:rsidRPr="00A27E50" w:rsidRDefault="00A27E50" w:rsidP="00A27E50">
            <w:pPr>
              <w:spacing w:after="0"/>
              <w:rPr>
                <w:rFonts w:asciiTheme="majorHAnsi" w:hAnsiTheme="majorHAnsi" w:cstheme="majorHAnsi"/>
                <w:b/>
                <w:sz w:val="20"/>
                <w:szCs w:val="20"/>
              </w:rPr>
            </w:pPr>
            <w:r w:rsidRPr="00A27E50">
              <w:rPr>
                <w:rFonts w:asciiTheme="majorHAnsi" w:hAnsiTheme="majorHAnsi" w:cstheme="majorHAnsi"/>
                <w:b/>
                <w:sz w:val="20"/>
                <w:szCs w:val="20"/>
              </w:rPr>
              <w:t xml:space="preserve">RP: </w:t>
            </w:r>
          </w:p>
          <w:p w:rsidR="00A27E50" w:rsidRPr="00A27E50" w:rsidRDefault="00A27E50" w:rsidP="00A27E50">
            <w:pPr>
              <w:spacing w:after="0"/>
              <w:rPr>
                <w:rFonts w:asciiTheme="majorHAnsi" w:hAnsiTheme="majorHAnsi" w:cstheme="majorHAnsi"/>
                <w:sz w:val="20"/>
                <w:szCs w:val="20"/>
              </w:rPr>
            </w:pPr>
            <w:r w:rsidRPr="00A27E50">
              <w:rPr>
                <w:rFonts w:asciiTheme="majorHAnsi" w:hAnsiTheme="majorHAnsi" w:cstheme="majorHAnsi"/>
                <w:sz w:val="20"/>
                <w:szCs w:val="20"/>
              </w:rPr>
              <w:t>Rs.26.03 lakhs</w:t>
            </w:r>
          </w:p>
          <w:p w:rsidR="00A27E50" w:rsidRPr="00A27E50" w:rsidRDefault="00A27E50" w:rsidP="00A27E50">
            <w:pPr>
              <w:rPr>
                <w:rFonts w:asciiTheme="majorHAnsi" w:hAnsiTheme="majorHAnsi" w:cstheme="majorHAnsi"/>
                <w:sz w:val="20"/>
                <w:szCs w:val="20"/>
              </w:rPr>
            </w:pPr>
          </w:p>
          <w:p w:rsidR="00A27E50" w:rsidRPr="00A27E50" w:rsidRDefault="00A27E50" w:rsidP="00A27E50">
            <w:pPr>
              <w:spacing w:after="0"/>
              <w:rPr>
                <w:rFonts w:asciiTheme="majorHAnsi" w:hAnsiTheme="majorHAnsi" w:cstheme="majorHAnsi"/>
                <w:b/>
                <w:sz w:val="20"/>
                <w:szCs w:val="20"/>
              </w:rPr>
            </w:pPr>
            <w:r w:rsidRPr="00A27E50">
              <w:rPr>
                <w:rFonts w:asciiTheme="majorHAnsi" w:hAnsiTheme="majorHAnsi" w:cstheme="majorHAnsi"/>
                <w:b/>
                <w:sz w:val="20"/>
                <w:szCs w:val="20"/>
              </w:rPr>
              <w:t xml:space="preserve">EMD: </w:t>
            </w:r>
          </w:p>
          <w:p w:rsidR="00A27E50" w:rsidRPr="00A27E50" w:rsidRDefault="00A27E50" w:rsidP="00A27E50">
            <w:pPr>
              <w:spacing w:after="0"/>
              <w:rPr>
                <w:rFonts w:asciiTheme="majorHAnsi" w:hAnsiTheme="majorHAnsi" w:cstheme="majorHAnsi"/>
                <w:sz w:val="20"/>
                <w:szCs w:val="20"/>
              </w:rPr>
            </w:pPr>
            <w:r w:rsidRPr="00A27E50">
              <w:rPr>
                <w:rFonts w:asciiTheme="majorHAnsi" w:hAnsiTheme="majorHAnsi" w:cstheme="majorHAnsi"/>
                <w:sz w:val="20"/>
                <w:szCs w:val="20"/>
              </w:rPr>
              <w:t>Rs.2.60 lakhs</w:t>
            </w:r>
          </w:p>
          <w:p w:rsidR="00A27E50" w:rsidRPr="00A27E50" w:rsidRDefault="00A27E50" w:rsidP="00A27E50">
            <w:pPr>
              <w:rPr>
                <w:rFonts w:asciiTheme="majorHAnsi" w:hAnsiTheme="majorHAnsi" w:cstheme="majorHAnsi"/>
                <w:sz w:val="20"/>
                <w:szCs w:val="20"/>
              </w:rPr>
            </w:pPr>
          </w:p>
          <w:p w:rsidR="00A27E50" w:rsidRPr="00A27E50" w:rsidRDefault="00A27E50" w:rsidP="00A27E50">
            <w:pPr>
              <w:spacing w:after="0"/>
              <w:rPr>
                <w:rFonts w:asciiTheme="majorHAnsi" w:hAnsiTheme="majorHAnsi" w:cstheme="majorHAnsi"/>
                <w:b/>
                <w:sz w:val="20"/>
                <w:szCs w:val="20"/>
              </w:rPr>
            </w:pPr>
            <w:r w:rsidRPr="00A27E50">
              <w:rPr>
                <w:rFonts w:asciiTheme="majorHAnsi" w:hAnsiTheme="majorHAnsi" w:cstheme="majorHAnsi"/>
                <w:b/>
                <w:sz w:val="20"/>
                <w:szCs w:val="20"/>
              </w:rPr>
              <w:t>BIA:</w:t>
            </w:r>
          </w:p>
          <w:p w:rsidR="00A27E50" w:rsidRPr="00A27E50" w:rsidRDefault="00A27E50" w:rsidP="00A27E50">
            <w:pPr>
              <w:spacing w:after="0"/>
              <w:rPr>
                <w:rFonts w:asciiTheme="majorHAnsi" w:hAnsiTheme="majorHAnsi" w:cstheme="majorHAnsi"/>
                <w:sz w:val="20"/>
                <w:szCs w:val="20"/>
              </w:rPr>
            </w:pPr>
            <w:r w:rsidRPr="00A27E50">
              <w:rPr>
                <w:rFonts w:asciiTheme="majorHAnsi" w:hAnsiTheme="majorHAnsi" w:cstheme="majorHAnsi"/>
                <w:sz w:val="20"/>
                <w:szCs w:val="20"/>
              </w:rPr>
              <w:t>Rs.0.20 lakhs</w:t>
            </w:r>
          </w:p>
          <w:p w:rsidR="00A27E50" w:rsidRPr="00A27E50" w:rsidRDefault="00A27E50" w:rsidP="00A27E50">
            <w:pPr>
              <w:jc w:val="center"/>
              <w:rPr>
                <w:rFonts w:asciiTheme="majorHAnsi" w:hAnsiTheme="majorHAnsi" w:cstheme="majorHAnsi"/>
                <w:sz w:val="20"/>
                <w:szCs w:val="20"/>
              </w:rPr>
            </w:pPr>
          </w:p>
        </w:tc>
        <w:tc>
          <w:tcPr>
            <w:tcW w:w="0" w:type="auto"/>
          </w:tcPr>
          <w:p w:rsidR="00A27E50" w:rsidRPr="00A27E50" w:rsidRDefault="00A27E50" w:rsidP="00A27E50">
            <w:pPr>
              <w:spacing w:after="4" w:line="250" w:lineRule="auto"/>
              <w:ind w:left="-15" w:firstLine="0"/>
              <w:jc w:val="left"/>
              <w:rPr>
                <w:rFonts w:asciiTheme="majorHAnsi" w:hAnsiTheme="majorHAnsi" w:cstheme="majorHAnsi"/>
                <w:b/>
                <w:bCs/>
                <w:color w:val="auto"/>
                <w:sz w:val="20"/>
                <w:szCs w:val="20"/>
              </w:rPr>
            </w:pPr>
            <w:r w:rsidRPr="00A27E50">
              <w:rPr>
                <w:rFonts w:asciiTheme="majorHAnsi" w:hAnsiTheme="majorHAnsi" w:cstheme="majorHAnsi"/>
                <w:bCs/>
                <w:sz w:val="20"/>
                <w:szCs w:val="20"/>
              </w:rPr>
              <w:lastRenderedPageBreak/>
              <w:t>E-Auction Date :</w:t>
            </w:r>
            <w:r w:rsidRPr="00A27E50">
              <w:rPr>
                <w:rFonts w:asciiTheme="majorHAnsi" w:hAnsiTheme="majorHAnsi" w:cstheme="majorHAnsi"/>
                <w:b/>
                <w:bCs/>
                <w:sz w:val="20"/>
                <w:szCs w:val="20"/>
              </w:rPr>
              <w:t xml:space="preserve">                          </w:t>
            </w:r>
            <w:r w:rsidRPr="00A27E50">
              <w:rPr>
                <w:rFonts w:asciiTheme="majorHAnsi" w:hAnsiTheme="majorHAnsi" w:cstheme="majorHAnsi"/>
                <w:b/>
                <w:bCs/>
                <w:color w:val="auto"/>
                <w:sz w:val="20"/>
                <w:szCs w:val="20"/>
              </w:rPr>
              <w:t>20.03.2024</w:t>
            </w:r>
          </w:p>
          <w:p w:rsidR="00A27E50" w:rsidRPr="00A27E50" w:rsidRDefault="00A27E50" w:rsidP="00A27E50">
            <w:pPr>
              <w:spacing w:after="4" w:line="250" w:lineRule="auto"/>
              <w:ind w:left="-15" w:firstLine="0"/>
              <w:jc w:val="left"/>
              <w:rPr>
                <w:rFonts w:asciiTheme="majorHAnsi" w:hAnsiTheme="majorHAnsi" w:cstheme="majorHAnsi"/>
                <w:b/>
                <w:bCs/>
                <w:sz w:val="20"/>
                <w:szCs w:val="20"/>
              </w:rPr>
            </w:pPr>
          </w:p>
          <w:p w:rsidR="00A27E50" w:rsidRPr="00A27E50" w:rsidRDefault="00A27E50" w:rsidP="00A27E50">
            <w:pPr>
              <w:spacing w:after="4" w:line="250" w:lineRule="auto"/>
              <w:ind w:left="-5"/>
              <w:jc w:val="left"/>
              <w:rPr>
                <w:rFonts w:asciiTheme="majorHAnsi" w:hAnsiTheme="majorHAnsi" w:cstheme="majorHAnsi"/>
                <w:b/>
                <w:bCs/>
                <w:sz w:val="20"/>
                <w:szCs w:val="20"/>
              </w:rPr>
            </w:pPr>
            <w:r w:rsidRPr="00A27E50">
              <w:rPr>
                <w:rFonts w:asciiTheme="majorHAnsi" w:hAnsiTheme="majorHAnsi" w:cstheme="majorHAnsi"/>
                <w:bCs/>
                <w:sz w:val="20"/>
                <w:szCs w:val="20"/>
              </w:rPr>
              <w:t xml:space="preserve">Time: </w:t>
            </w:r>
            <w:r w:rsidRPr="00A27E50">
              <w:rPr>
                <w:rFonts w:asciiTheme="majorHAnsi" w:hAnsiTheme="majorHAnsi" w:cstheme="majorHAnsi"/>
                <w:b/>
                <w:bCs/>
                <w:sz w:val="20"/>
                <w:szCs w:val="20"/>
              </w:rPr>
              <w:t xml:space="preserve">12.00 PM  to 4.00 PM </w:t>
            </w:r>
          </w:p>
          <w:p w:rsidR="00A27E50" w:rsidRPr="00A27E50" w:rsidRDefault="00A27E50" w:rsidP="00A27E50">
            <w:pPr>
              <w:spacing w:after="4" w:line="250" w:lineRule="auto"/>
              <w:ind w:left="-5"/>
              <w:jc w:val="left"/>
              <w:rPr>
                <w:rFonts w:asciiTheme="majorHAnsi" w:hAnsiTheme="majorHAnsi" w:cstheme="majorHAnsi"/>
                <w:bCs/>
                <w:sz w:val="20"/>
                <w:szCs w:val="20"/>
              </w:rPr>
            </w:pPr>
            <w:r w:rsidRPr="00A27E50">
              <w:rPr>
                <w:rFonts w:asciiTheme="majorHAnsi" w:hAnsiTheme="majorHAnsi" w:cstheme="majorHAnsi"/>
                <w:bCs/>
                <w:sz w:val="20"/>
                <w:szCs w:val="20"/>
              </w:rPr>
              <w:t xml:space="preserve">with Auto Extension of 10 Minutes          </w:t>
            </w:r>
          </w:p>
          <w:p w:rsidR="00A27E50" w:rsidRPr="00A27E50" w:rsidRDefault="00A27E50" w:rsidP="00A27E50">
            <w:pPr>
              <w:spacing w:after="4" w:line="251" w:lineRule="auto"/>
              <w:ind w:right="8"/>
              <w:rPr>
                <w:rFonts w:asciiTheme="majorHAnsi" w:hAnsiTheme="majorHAnsi" w:cstheme="majorHAnsi"/>
                <w:b/>
                <w:bCs/>
                <w:sz w:val="20"/>
                <w:szCs w:val="20"/>
              </w:rPr>
            </w:pPr>
            <w:r w:rsidRPr="00A27E50">
              <w:rPr>
                <w:rFonts w:asciiTheme="majorHAnsi" w:hAnsiTheme="majorHAnsi" w:cstheme="majorHAnsi"/>
                <w:bCs/>
                <w:sz w:val="20"/>
                <w:szCs w:val="20"/>
              </w:rPr>
              <w:t xml:space="preserve">Last Date &amp; Time of Submission </w:t>
            </w:r>
            <w:r w:rsidRPr="00A27E50">
              <w:rPr>
                <w:rFonts w:asciiTheme="majorHAnsi" w:hAnsiTheme="majorHAnsi" w:cstheme="majorHAnsi"/>
                <w:bCs/>
                <w:sz w:val="20"/>
                <w:szCs w:val="20"/>
              </w:rPr>
              <w:lastRenderedPageBreak/>
              <w:t xml:space="preserve">of EMD and Documents (Online) On or Before: </w:t>
            </w:r>
            <w:r w:rsidRPr="00A27E50">
              <w:rPr>
                <w:rFonts w:asciiTheme="majorHAnsi" w:hAnsiTheme="majorHAnsi" w:cstheme="majorHAnsi"/>
                <w:b/>
                <w:bCs/>
                <w:sz w:val="20"/>
                <w:szCs w:val="20"/>
              </w:rPr>
              <w:t xml:space="preserve">18.03.2024 Up to 4.00 PM. </w:t>
            </w:r>
          </w:p>
          <w:p w:rsidR="00A27E50" w:rsidRPr="00A27E50" w:rsidRDefault="00A27E50" w:rsidP="00A27E50">
            <w:pPr>
              <w:spacing w:after="0"/>
              <w:rPr>
                <w:rFonts w:asciiTheme="majorHAnsi" w:hAnsiTheme="majorHAnsi" w:cstheme="majorHAnsi"/>
                <w:sz w:val="20"/>
                <w:szCs w:val="20"/>
              </w:rPr>
            </w:pPr>
          </w:p>
        </w:tc>
        <w:tc>
          <w:tcPr>
            <w:tcW w:w="0" w:type="auto"/>
          </w:tcPr>
          <w:p w:rsidR="00A27E50" w:rsidRPr="00A27E50" w:rsidRDefault="00A27E50" w:rsidP="00A27E50">
            <w:pPr>
              <w:spacing w:after="4" w:line="250" w:lineRule="auto"/>
              <w:ind w:left="-15" w:firstLine="0"/>
              <w:jc w:val="left"/>
              <w:rPr>
                <w:rFonts w:asciiTheme="majorHAnsi" w:hAnsiTheme="majorHAnsi" w:cstheme="majorHAnsi"/>
                <w:bCs/>
                <w:sz w:val="20"/>
                <w:szCs w:val="20"/>
              </w:rPr>
            </w:pPr>
            <w:r w:rsidRPr="00A27E50">
              <w:rPr>
                <w:rFonts w:asciiTheme="majorHAnsi" w:hAnsiTheme="majorHAnsi" w:cstheme="majorHAnsi"/>
                <w:bCs/>
                <w:sz w:val="20"/>
                <w:szCs w:val="20"/>
              </w:rPr>
              <w:lastRenderedPageBreak/>
              <w:t>NIL</w:t>
            </w:r>
          </w:p>
        </w:tc>
      </w:tr>
    </w:tbl>
    <w:p w:rsidR="003271FF" w:rsidRDefault="003271FF" w:rsidP="003271FF">
      <w:pPr>
        <w:spacing w:after="4" w:line="251" w:lineRule="auto"/>
        <w:rPr>
          <w:rFonts w:asciiTheme="minorHAnsi" w:hAnsiTheme="minorHAnsi" w:cstheme="minorHAnsi"/>
          <w:sz w:val="22"/>
        </w:rPr>
      </w:pPr>
    </w:p>
    <w:p w:rsidR="003271FF" w:rsidRPr="00555614" w:rsidRDefault="003271FF" w:rsidP="003271FF">
      <w:pPr>
        <w:spacing w:after="4" w:line="251" w:lineRule="auto"/>
        <w:rPr>
          <w:rFonts w:asciiTheme="minorHAnsi" w:hAnsiTheme="minorHAnsi" w:cstheme="minorHAnsi"/>
          <w:sz w:val="22"/>
        </w:rPr>
      </w:pPr>
      <w:r w:rsidRPr="00555614">
        <w:rPr>
          <w:rFonts w:asciiTheme="minorHAnsi" w:hAnsiTheme="minorHAnsi" w:cstheme="minorHAnsi"/>
          <w:sz w:val="22"/>
        </w:rPr>
        <w:t xml:space="preserve">Bidder will register on website </w:t>
      </w:r>
      <w:r w:rsidRPr="00555614">
        <w:rPr>
          <w:rFonts w:asciiTheme="minorHAnsi" w:hAnsiTheme="minorHAnsi" w:cstheme="minorHAnsi"/>
          <w:color w:val="0000FF"/>
          <w:sz w:val="22"/>
          <w:u w:val="single" w:color="0000FF"/>
        </w:rPr>
        <w:t>https://www.mstcecommerce.com</w:t>
      </w:r>
      <w:r w:rsidRPr="00555614">
        <w:rPr>
          <w:rFonts w:asciiTheme="minorHAnsi" w:hAnsiTheme="minorHAnsi" w:cstheme="minorHAnsi"/>
          <w:sz w:val="22"/>
        </w:rPr>
        <w:t xml:space="preserve"> and upload KYC documents and after verification </w:t>
      </w:r>
      <w:r>
        <w:rPr>
          <w:rFonts w:asciiTheme="minorHAnsi" w:hAnsiTheme="minorHAnsi" w:cstheme="minorHAnsi"/>
          <w:sz w:val="22"/>
        </w:rPr>
        <w:t xml:space="preserve">of KYC documents by the service </w:t>
      </w:r>
      <w:r w:rsidRPr="00555614">
        <w:rPr>
          <w:rFonts w:asciiTheme="minorHAnsi" w:hAnsiTheme="minorHAnsi" w:cstheme="minorHAnsi"/>
          <w:sz w:val="22"/>
        </w:rPr>
        <w:t>provider ,</w:t>
      </w:r>
      <w:r>
        <w:rPr>
          <w:rFonts w:asciiTheme="minorHAnsi" w:hAnsiTheme="minorHAnsi" w:cstheme="minorHAnsi"/>
          <w:sz w:val="22"/>
        </w:rPr>
        <w:t xml:space="preserve"> </w:t>
      </w:r>
      <w:r w:rsidRPr="00555614">
        <w:rPr>
          <w:rFonts w:asciiTheme="minorHAnsi" w:hAnsiTheme="minorHAnsi" w:cstheme="minorHAnsi"/>
          <w:sz w:val="22"/>
        </w:rPr>
        <w:t xml:space="preserve">EMD </w:t>
      </w:r>
      <w:r>
        <w:rPr>
          <w:rFonts w:asciiTheme="minorHAnsi" w:hAnsiTheme="minorHAnsi" w:cstheme="minorHAnsi"/>
          <w:sz w:val="22"/>
        </w:rPr>
        <w:t xml:space="preserve">is </w:t>
      </w:r>
      <w:r w:rsidRPr="00555614">
        <w:rPr>
          <w:rFonts w:asciiTheme="minorHAnsi" w:hAnsiTheme="minorHAnsi" w:cstheme="minorHAnsi"/>
          <w:sz w:val="22"/>
        </w:rPr>
        <w:t xml:space="preserve">to be deposited in Global EMD wallet through NEFT/RTGS/transfer (after generation of </w:t>
      </w:r>
      <w:proofErr w:type="spellStart"/>
      <w:r w:rsidRPr="00555614">
        <w:rPr>
          <w:rFonts w:asciiTheme="minorHAnsi" w:hAnsiTheme="minorHAnsi" w:cstheme="minorHAnsi"/>
          <w:sz w:val="22"/>
        </w:rPr>
        <w:t>challan</w:t>
      </w:r>
      <w:proofErr w:type="spellEnd"/>
      <w:r w:rsidRPr="00555614">
        <w:rPr>
          <w:rFonts w:asciiTheme="minorHAnsi" w:hAnsiTheme="minorHAnsi" w:cstheme="minorHAnsi"/>
          <w:sz w:val="22"/>
        </w:rPr>
        <w:t xml:space="preserve"> from https://www.mstcecommerce.com). </w:t>
      </w:r>
    </w:p>
    <w:p w:rsidR="003271FF" w:rsidRPr="00555614" w:rsidRDefault="003271FF" w:rsidP="003271FF">
      <w:pPr>
        <w:spacing w:after="4" w:line="250" w:lineRule="auto"/>
        <w:ind w:left="-5"/>
        <w:rPr>
          <w:rFonts w:asciiTheme="minorHAnsi" w:hAnsiTheme="minorHAnsi" w:cstheme="minorHAnsi"/>
          <w:color w:val="0000FF"/>
          <w:sz w:val="22"/>
        </w:rPr>
      </w:pPr>
      <w:r w:rsidRPr="00555614">
        <w:rPr>
          <w:rFonts w:asciiTheme="minorHAnsi" w:hAnsiTheme="minorHAnsi" w:cstheme="minorHAnsi"/>
          <w:sz w:val="22"/>
        </w:rPr>
        <w:t>The auction will be conducted through the Bank's approved service provider “https://www.mstcecommerce.com”</w:t>
      </w:r>
      <w:r w:rsidRPr="00555614">
        <w:rPr>
          <w:rFonts w:asciiTheme="minorHAnsi" w:hAnsiTheme="minorHAnsi" w:cstheme="minorHAnsi"/>
          <w:color w:val="0000FF"/>
          <w:sz w:val="22"/>
        </w:rPr>
        <w:t xml:space="preserve">  </w:t>
      </w:r>
    </w:p>
    <w:p w:rsidR="003271FF" w:rsidRPr="00555614" w:rsidRDefault="003271FF" w:rsidP="003271FF">
      <w:pPr>
        <w:spacing w:after="4" w:line="250" w:lineRule="auto"/>
        <w:ind w:left="-5"/>
        <w:jc w:val="left"/>
        <w:rPr>
          <w:rFonts w:asciiTheme="minorHAnsi" w:hAnsiTheme="minorHAnsi" w:cstheme="minorHAnsi"/>
          <w:sz w:val="22"/>
        </w:rPr>
      </w:pPr>
    </w:p>
    <w:p w:rsidR="00C31DD2" w:rsidRDefault="003271FF" w:rsidP="003271FF">
      <w:pPr>
        <w:spacing w:after="4" w:line="250" w:lineRule="auto"/>
        <w:ind w:left="-5"/>
        <w:jc w:val="left"/>
        <w:rPr>
          <w:rFonts w:asciiTheme="minorHAnsi" w:hAnsiTheme="minorHAnsi" w:cstheme="minorHAnsi"/>
          <w:sz w:val="22"/>
        </w:rPr>
      </w:pPr>
      <w:r w:rsidRPr="00555614">
        <w:rPr>
          <w:rFonts w:asciiTheme="minorHAnsi" w:hAnsiTheme="minorHAnsi" w:cstheme="minorHAnsi"/>
          <w:sz w:val="22"/>
        </w:rPr>
        <w:t xml:space="preserve">For detailed terms and conditions please refer to the link provided in </w:t>
      </w:r>
      <w:hyperlink r:id="rId10" w:history="1">
        <w:r w:rsidRPr="00434D92">
          <w:rPr>
            <w:rStyle w:val="Hyperlink"/>
            <w:rFonts w:asciiTheme="minorHAnsi" w:hAnsiTheme="minorHAnsi" w:cstheme="minorHAnsi"/>
            <w:sz w:val="22"/>
          </w:rPr>
          <w:t>http://ibapi.in</w:t>
        </w:r>
      </w:hyperlink>
      <w:r>
        <w:rPr>
          <w:rFonts w:asciiTheme="minorHAnsi" w:hAnsiTheme="minorHAnsi" w:cstheme="minorHAnsi"/>
          <w:sz w:val="22"/>
        </w:rPr>
        <w:t xml:space="preserve"> and </w:t>
      </w:r>
      <w:proofErr w:type="gramStart"/>
      <w:r w:rsidRPr="00555614">
        <w:rPr>
          <w:rFonts w:asciiTheme="minorHAnsi" w:hAnsiTheme="minorHAnsi" w:cstheme="minorHAnsi"/>
          <w:color w:val="0000FF"/>
          <w:sz w:val="22"/>
          <w:u w:val="single" w:color="0000FF"/>
        </w:rPr>
        <w:t>www.centralbankofindia.co.in</w:t>
      </w:r>
      <w:r w:rsidRPr="00555614">
        <w:rPr>
          <w:rFonts w:asciiTheme="minorHAnsi" w:hAnsiTheme="minorHAnsi" w:cstheme="minorHAnsi"/>
          <w:sz w:val="22"/>
        </w:rPr>
        <w:t xml:space="preserve"> </w:t>
      </w:r>
      <w:r>
        <w:rPr>
          <w:rFonts w:asciiTheme="minorHAnsi" w:hAnsiTheme="minorHAnsi" w:cstheme="minorHAnsi"/>
          <w:sz w:val="22"/>
        </w:rPr>
        <w:t>,</w:t>
      </w:r>
      <w:r w:rsidRPr="00555614">
        <w:rPr>
          <w:rFonts w:asciiTheme="minorHAnsi" w:hAnsiTheme="minorHAnsi" w:cstheme="minorHAnsi"/>
          <w:sz w:val="22"/>
        </w:rPr>
        <w:t>secured</w:t>
      </w:r>
      <w:proofErr w:type="gramEnd"/>
      <w:r w:rsidRPr="00555614">
        <w:rPr>
          <w:rFonts w:asciiTheme="minorHAnsi" w:hAnsiTheme="minorHAnsi" w:cstheme="minorHAnsi"/>
          <w:sz w:val="22"/>
        </w:rPr>
        <w:t xml:space="preserve"> creditor or auction platform </w:t>
      </w:r>
      <w:hyperlink r:id="rId11" w:history="1">
        <w:r w:rsidRPr="00BE20E5">
          <w:rPr>
            <w:rStyle w:val="Hyperlink"/>
            <w:rFonts w:asciiTheme="minorHAnsi" w:hAnsiTheme="minorHAnsi" w:cstheme="minorHAnsi"/>
            <w:sz w:val="22"/>
          </w:rPr>
          <w:t>https://mstcecommerce.com</w:t>
        </w:r>
      </w:hyperlink>
      <w:r>
        <w:rPr>
          <w:rFonts w:asciiTheme="minorHAnsi" w:hAnsiTheme="minorHAnsi" w:cstheme="minorHAnsi"/>
          <w:sz w:val="22"/>
        </w:rPr>
        <w:t xml:space="preserve"> </w:t>
      </w:r>
      <w:bookmarkStart w:id="0" w:name="_GoBack"/>
      <w:bookmarkEnd w:id="0"/>
      <w:r>
        <w:rPr>
          <w:rFonts w:asciiTheme="minorHAnsi" w:hAnsiTheme="minorHAnsi" w:cstheme="minorHAnsi"/>
          <w:sz w:val="22"/>
        </w:rPr>
        <w:t>.</w:t>
      </w:r>
      <w:r w:rsidRPr="00555614">
        <w:rPr>
          <w:rFonts w:asciiTheme="minorHAnsi" w:hAnsiTheme="minorHAnsi" w:cstheme="minorHAnsi"/>
          <w:sz w:val="22"/>
        </w:rPr>
        <w:t xml:space="preserve"> Helpline No.-</w:t>
      </w:r>
      <w:r>
        <w:rPr>
          <w:rFonts w:asciiTheme="minorHAnsi" w:hAnsiTheme="minorHAnsi" w:cstheme="minorHAnsi"/>
          <w:sz w:val="22"/>
        </w:rPr>
        <w:t xml:space="preserve">079-69066600/ </w:t>
      </w:r>
      <w:r w:rsidRPr="00555614">
        <w:rPr>
          <w:rFonts w:asciiTheme="minorHAnsi" w:hAnsiTheme="minorHAnsi" w:cstheme="minorHAnsi"/>
          <w:sz w:val="22"/>
        </w:rPr>
        <w:t>033-</w:t>
      </w:r>
      <w:r>
        <w:rPr>
          <w:rFonts w:asciiTheme="minorHAnsi" w:hAnsiTheme="minorHAnsi" w:cstheme="minorHAnsi"/>
          <w:sz w:val="22"/>
        </w:rPr>
        <w:t>35013217</w:t>
      </w:r>
    </w:p>
    <w:p w:rsidR="003271FF" w:rsidRPr="00296D59" w:rsidRDefault="003271FF" w:rsidP="003271FF">
      <w:pPr>
        <w:spacing w:after="4" w:line="250" w:lineRule="auto"/>
        <w:ind w:left="-5"/>
        <w:jc w:val="left"/>
        <w:rPr>
          <w:rFonts w:asciiTheme="minorHAnsi" w:hAnsiTheme="minorHAnsi" w:cstheme="minorHAnsi"/>
          <w:sz w:val="20"/>
          <w:szCs w:val="20"/>
        </w:rPr>
      </w:pP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27E50">
        <w:rPr>
          <w:rFonts w:asciiTheme="minorHAnsi" w:hAnsiTheme="minorHAnsi" w:cstheme="minorHAnsi"/>
          <w:b/>
          <w:bCs/>
          <w:sz w:val="20"/>
          <w:szCs w:val="20"/>
        </w:rPr>
        <w:t>03.03</w:t>
      </w:r>
      <w:r w:rsidR="009E76F5">
        <w:rPr>
          <w:rFonts w:asciiTheme="minorHAnsi" w:hAnsiTheme="minorHAnsi" w:cstheme="minorHAnsi"/>
          <w:b/>
          <w:bCs/>
          <w:sz w:val="20"/>
          <w:szCs w:val="20"/>
        </w:rPr>
        <w:t>.2024</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A27E50">
        <w:rPr>
          <w:rFonts w:asciiTheme="minorHAnsi" w:hAnsiTheme="minorHAnsi" w:cstheme="minorHAnsi"/>
          <w:sz w:val="20"/>
          <w:szCs w:val="20"/>
        </w:rPr>
        <w:t>20.03.</w:t>
      </w:r>
      <w:r w:rsidR="009E76F5">
        <w:rPr>
          <w:rFonts w:asciiTheme="minorHAnsi" w:hAnsiTheme="minorHAnsi" w:cstheme="minorHAnsi"/>
          <w:sz w:val="20"/>
          <w:szCs w:val="20"/>
        </w:rPr>
        <w:t>2024 (</w:t>
      </w:r>
      <w:r w:rsidR="00A27E50">
        <w:rPr>
          <w:rFonts w:asciiTheme="minorHAnsi" w:hAnsiTheme="minorHAnsi" w:cstheme="minorHAnsi"/>
          <w:sz w:val="20"/>
          <w:szCs w:val="20"/>
        </w:rPr>
        <w:t>12:00 P</w:t>
      </w:r>
      <w:r w:rsidR="00DA4CA9">
        <w:rPr>
          <w:rFonts w:asciiTheme="minorHAnsi" w:hAnsiTheme="minorHAnsi" w:cstheme="minorHAnsi"/>
          <w:sz w:val="20"/>
          <w:szCs w:val="20"/>
        </w:rPr>
        <w:t>M</w:t>
      </w:r>
      <w:r w:rsidR="00321758" w:rsidRPr="00296D59">
        <w:rPr>
          <w:rFonts w:asciiTheme="minorHAnsi" w:hAnsiTheme="minorHAnsi" w:cstheme="minorHAnsi"/>
          <w:sz w:val="20"/>
          <w:szCs w:val="20"/>
        </w:rPr>
        <w:t xml:space="preserve"> to </w:t>
      </w:r>
      <w:r w:rsidR="00594806">
        <w:rPr>
          <w:rFonts w:asciiTheme="minorHAnsi" w:hAnsiTheme="minorHAnsi" w:cstheme="minorHAnsi"/>
          <w:sz w:val="20"/>
          <w:szCs w:val="20"/>
        </w:rPr>
        <w:t>0</w:t>
      </w:r>
      <w:r w:rsidR="00A27E50">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The intending Bidders/Purchasers are requested to register on portal (https:</w:t>
      </w:r>
      <w:r w:rsidR="00594806" w:rsidRPr="00296D59">
        <w:rPr>
          <w:rFonts w:asciiTheme="minorHAnsi" w:hAnsiTheme="minorHAnsi" w:cstheme="minorHAnsi"/>
          <w:sz w:val="20"/>
          <w:szCs w:val="20"/>
        </w:rPr>
        <w:t>www.mstcecommerce.com</w:t>
      </w:r>
      <w:r w:rsidR="00321758" w:rsidRPr="00296D59">
        <w:rPr>
          <w:rFonts w:asciiTheme="minorHAnsi" w:hAnsiTheme="minorHAnsi" w:cstheme="minorHAnsi"/>
          <w:sz w:val="20"/>
          <w:szCs w:val="20"/>
        </w:rPr>
        <w:t xml:space="preserve">)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lastRenderedPageBreak/>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2"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lastRenderedPageBreak/>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w:t>
      </w:r>
      <w:r w:rsidR="00A27E50">
        <w:rPr>
          <w:rFonts w:asciiTheme="minorHAnsi" w:hAnsiTheme="minorHAnsi" w:cstheme="minorHAnsi"/>
          <w:b/>
          <w:sz w:val="20"/>
          <w:szCs w:val="20"/>
        </w:rPr>
        <w:t>16.03</w:t>
      </w:r>
      <w:r w:rsidR="0071416D">
        <w:rPr>
          <w:rFonts w:asciiTheme="minorHAnsi" w:hAnsiTheme="minorHAnsi" w:cstheme="minorHAnsi"/>
          <w:b/>
          <w:sz w:val="20"/>
          <w:szCs w:val="20"/>
        </w:rPr>
        <w:t>.2024</w:t>
      </w:r>
      <w:r w:rsidR="00AE7BD1">
        <w:rPr>
          <w:rFonts w:asciiTheme="minorHAnsi" w:hAnsiTheme="minorHAnsi" w:cstheme="minorHAnsi"/>
          <w:b/>
          <w:sz w:val="20"/>
          <w:szCs w:val="20"/>
        </w:rPr>
        <w:t>.</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DA4CA9">
      <w:pPr>
        <w:pStyle w:val="Heading1"/>
        <w:shd w:val="clear" w:color="auto" w:fill="000000"/>
        <w:spacing w:after="3"/>
        <w:jc w:val="center"/>
        <w:rPr>
          <w:rFonts w:asciiTheme="minorHAnsi" w:hAnsiTheme="minorHAnsi" w:cstheme="minorHAnsi"/>
          <w:szCs w:val="20"/>
        </w:rPr>
      </w:pP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THE </w:t>
      </w:r>
      <w:r w:rsidR="00321758" w:rsidRPr="00296D59">
        <w:rPr>
          <w:rFonts w:asciiTheme="minorHAnsi" w:hAnsiTheme="minorHAnsi" w:cstheme="minorHAnsi"/>
          <w:color w:val="FFFFFF"/>
          <w:szCs w:val="20"/>
          <w:shd w:val="clear" w:color="auto" w:fill="auto"/>
        </w:rPr>
        <w:t xml:space="preserve"> SARFAERSI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96DF2" w:rsidRPr="00296D59" w:rsidRDefault="00C96DF2"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27E50">
        <w:rPr>
          <w:rFonts w:asciiTheme="minorHAnsi" w:hAnsiTheme="minorHAnsi" w:cstheme="minorHAnsi"/>
          <w:b/>
          <w:bCs/>
          <w:sz w:val="20"/>
          <w:szCs w:val="20"/>
        </w:rPr>
        <w:t>03.03</w:t>
      </w:r>
      <w:r w:rsidR="0071416D">
        <w:rPr>
          <w:rFonts w:asciiTheme="minorHAnsi" w:hAnsiTheme="minorHAnsi" w:cstheme="minorHAnsi"/>
          <w:b/>
          <w:bCs/>
          <w:sz w:val="20"/>
          <w:szCs w:val="20"/>
        </w:rPr>
        <w:t>.2024</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sectPr w:rsidR="00A50F68" w:rsidRPr="00296D59" w:rsidSect="00594491">
      <w:headerReference w:type="even" r:id="rId13"/>
      <w:headerReference w:type="first" r:id="rId14"/>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91" w:rsidRDefault="00BB6091">
      <w:pPr>
        <w:spacing w:after="0" w:line="240" w:lineRule="auto"/>
      </w:pPr>
      <w:r>
        <w:separator/>
      </w:r>
    </w:p>
  </w:endnote>
  <w:endnote w:type="continuationSeparator" w:id="0">
    <w:p w:rsidR="00BB6091" w:rsidRDefault="00BB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91" w:rsidRDefault="00BB6091">
      <w:pPr>
        <w:spacing w:after="0" w:line="240" w:lineRule="auto"/>
      </w:pPr>
      <w:r>
        <w:separator/>
      </w:r>
    </w:p>
  </w:footnote>
  <w:footnote w:type="continuationSeparator" w:id="0">
    <w:p w:rsidR="00BB6091" w:rsidRDefault="00BB6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6300C4D9" wp14:editId="2F8CAC00">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42AF3672" wp14:editId="56C880F7">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65085D7E" wp14:editId="0CF79BD8">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1222649E" wp14:editId="4C7ACF40">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143FF"/>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2701"/>
    <w:rsid w:val="002F7711"/>
    <w:rsid w:val="00310993"/>
    <w:rsid w:val="00313546"/>
    <w:rsid w:val="00321270"/>
    <w:rsid w:val="00321758"/>
    <w:rsid w:val="003271FF"/>
    <w:rsid w:val="003529D3"/>
    <w:rsid w:val="00361B0B"/>
    <w:rsid w:val="00382228"/>
    <w:rsid w:val="003A3440"/>
    <w:rsid w:val="003B7CD5"/>
    <w:rsid w:val="003D0BAD"/>
    <w:rsid w:val="003D27F8"/>
    <w:rsid w:val="003E19D7"/>
    <w:rsid w:val="003F3B6B"/>
    <w:rsid w:val="003F3C18"/>
    <w:rsid w:val="00412384"/>
    <w:rsid w:val="004244AC"/>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94806"/>
    <w:rsid w:val="005D186D"/>
    <w:rsid w:val="005E5505"/>
    <w:rsid w:val="00616A8D"/>
    <w:rsid w:val="00633010"/>
    <w:rsid w:val="006338F5"/>
    <w:rsid w:val="00635FCA"/>
    <w:rsid w:val="0067302D"/>
    <w:rsid w:val="006778E1"/>
    <w:rsid w:val="00682261"/>
    <w:rsid w:val="006B1DB0"/>
    <w:rsid w:val="006C2EFD"/>
    <w:rsid w:val="006C41B9"/>
    <w:rsid w:val="006D5028"/>
    <w:rsid w:val="0071416D"/>
    <w:rsid w:val="007325F3"/>
    <w:rsid w:val="00741F8C"/>
    <w:rsid w:val="00746F17"/>
    <w:rsid w:val="007634C1"/>
    <w:rsid w:val="00763DA4"/>
    <w:rsid w:val="00772767"/>
    <w:rsid w:val="007B54DC"/>
    <w:rsid w:val="007C11EA"/>
    <w:rsid w:val="007F6974"/>
    <w:rsid w:val="00807F07"/>
    <w:rsid w:val="00811F7E"/>
    <w:rsid w:val="008171B6"/>
    <w:rsid w:val="00836AA4"/>
    <w:rsid w:val="00880431"/>
    <w:rsid w:val="00896C38"/>
    <w:rsid w:val="008A1C18"/>
    <w:rsid w:val="008C2284"/>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C2E7A"/>
    <w:rsid w:val="009D5CD8"/>
    <w:rsid w:val="009E6A10"/>
    <w:rsid w:val="009E76F5"/>
    <w:rsid w:val="00A07189"/>
    <w:rsid w:val="00A11EE8"/>
    <w:rsid w:val="00A13DFD"/>
    <w:rsid w:val="00A2590D"/>
    <w:rsid w:val="00A2594F"/>
    <w:rsid w:val="00A27E50"/>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873C3"/>
    <w:rsid w:val="00BB6091"/>
    <w:rsid w:val="00BC0097"/>
    <w:rsid w:val="00C07F7F"/>
    <w:rsid w:val="00C20F98"/>
    <w:rsid w:val="00C23F4B"/>
    <w:rsid w:val="00C313BB"/>
    <w:rsid w:val="00C31DD2"/>
    <w:rsid w:val="00C36F45"/>
    <w:rsid w:val="00C51BE1"/>
    <w:rsid w:val="00C93344"/>
    <w:rsid w:val="00C94818"/>
    <w:rsid w:val="00C96DF2"/>
    <w:rsid w:val="00CD05CD"/>
    <w:rsid w:val="00D43534"/>
    <w:rsid w:val="00D46E88"/>
    <w:rsid w:val="00D6022D"/>
    <w:rsid w:val="00D76B0B"/>
    <w:rsid w:val="00D950CD"/>
    <w:rsid w:val="00DA0B8B"/>
    <w:rsid w:val="00DA4CA9"/>
    <w:rsid w:val="00DD2478"/>
    <w:rsid w:val="00DD48AF"/>
    <w:rsid w:val="00DD6E42"/>
    <w:rsid w:val="00E02399"/>
    <w:rsid w:val="00E3403E"/>
    <w:rsid w:val="00E41CDB"/>
    <w:rsid w:val="00E51864"/>
    <w:rsid w:val="00E51C3B"/>
    <w:rsid w:val="00E57F15"/>
    <w:rsid w:val="00E64576"/>
    <w:rsid w:val="00E71658"/>
    <w:rsid w:val="00E73D46"/>
    <w:rsid w:val="00E91162"/>
    <w:rsid w:val="00ED316C"/>
    <w:rsid w:val="00ED4656"/>
    <w:rsid w:val="00EF364D"/>
    <w:rsid w:val="00F010A0"/>
    <w:rsid w:val="00F53472"/>
    <w:rsid w:val="00F7156A"/>
    <w:rsid w:val="00F721DD"/>
    <w:rsid w:val="00F81484"/>
    <w:rsid w:val="00F8659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stcecommer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tcecommer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bapi.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598F6-4403-4138-86B5-9B0DAE3C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4</cp:revision>
  <cp:lastPrinted>2022-11-14T10:48:00Z</cp:lastPrinted>
  <dcterms:created xsi:type="dcterms:W3CDTF">2024-03-02T11:58:00Z</dcterms:created>
  <dcterms:modified xsi:type="dcterms:W3CDTF">2024-03-02T12:06:00Z</dcterms:modified>
</cp:coreProperties>
</file>