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BF1B" w14:textId="77777777" w:rsidR="00EC4706" w:rsidRPr="00EC4706" w:rsidRDefault="00EC4706" w:rsidP="008A31BD">
      <w:pPr>
        <w:pStyle w:val="NormalWeb"/>
        <w:shd w:val="clear" w:color="auto" w:fill="FFFFFF"/>
        <w:spacing w:before="0" w:beforeAutospacing="0"/>
        <w:jc w:val="both"/>
        <w:rPr>
          <w:rFonts w:ascii="Arial" w:hAnsi="Arial" w:cs="Arial"/>
          <w:b/>
          <w:color w:val="353535"/>
          <w:sz w:val="18"/>
          <w:szCs w:val="18"/>
          <w:u w:val="single"/>
        </w:rPr>
      </w:pPr>
      <w:r w:rsidRPr="00EC4706">
        <w:rPr>
          <w:rFonts w:ascii="Arial" w:hAnsi="Arial" w:cs="Arial"/>
          <w:b/>
          <w:color w:val="353535"/>
          <w:sz w:val="18"/>
          <w:szCs w:val="18"/>
          <w:u w:val="single"/>
        </w:rPr>
        <w:t>Guidelines on Inoperative Accounts (10 Years &amp; Above)/ Unclaimed Deposits</w:t>
      </w:r>
    </w:p>
    <w:p w14:paraId="728E7B26" w14:textId="77777777" w:rsidR="00EC4706" w:rsidRDefault="00EC4706" w:rsidP="008A31BD">
      <w:pPr>
        <w:pStyle w:val="NormalWeb"/>
        <w:shd w:val="clear" w:color="auto" w:fill="FFFFFF"/>
        <w:spacing w:before="0" w:beforeAutospacing="0"/>
        <w:jc w:val="both"/>
        <w:rPr>
          <w:rFonts w:ascii="Arial" w:hAnsi="Arial" w:cs="Arial"/>
          <w:color w:val="353535"/>
          <w:sz w:val="18"/>
          <w:szCs w:val="18"/>
        </w:rPr>
      </w:pPr>
      <w:r w:rsidRPr="00EC4706">
        <w:rPr>
          <w:rFonts w:ascii="Arial" w:hAnsi="Arial" w:cs="Arial"/>
          <w:color w:val="353535"/>
          <w:sz w:val="18"/>
          <w:szCs w:val="18"/>
          <w:shd w:val="clear" w:color="auto" w:fill="FFFFFF"/>
        </w:rPr>
        <w:t xml:space="preserve">As per </w:t>
      </w:r>
      <w:r>
        <w:rPr>
          <w:rFonts w:ascii="Arial" w:hAnsi="Arial" w:cs="Arial"/>
          <w:color w:val="353535"/>
          <w:sz w:val="18"/>
          <w:szCs w:val="18"/>
          <w:shd w:val="clear" w:color="auto" w:fill="FFFFFF"/>
        </w:rPr>
        <w:t xml:space="preserve">DEA FUND guidelines, An Account </w:t>
      </w:r>
      <w:r w:rsidRPr="00EC4706">
        <w:rPr>
          <w:rFonts w:ascii="Arial" w:hAnsi="Arial" w:cs="Arial"/>
          <w:color w:val="353535"/>
          <w:sz w:val="18"/>
          <w:szCs w:val="18"/>
          <w:shd w:val="clear" w:color="auto" w:fill="FFFFFF"/>
        </w:rPr>
        <w:t xml:space="preserve">Shall Be Classified As Inoperative Accounts (10 Years And </w:t>
      </w:r>
      <w:r>
        <w:rPr>
          <w:rFonts w:ascii="Arial" w:hAnsi="Arial" w:cs="Arial"/>
          <w:color w:val="353535"/>
          <w:sz w:val="18"/>
          <w:szCs w:val="18"/>
          <w:shd w:val="clear" w:color="auto" w:fill="FFFFFF"/>
        </w:rPr>
        <w:t>Above) / Unclaimed Deposits If the Same Is not o</w:t>
      </w:r>
      <w:r w:rsidRPr="00EC4706">
        <w:rPr>
          <w:rFonts w:ascii="Arial" w:hAnsi="Arial" w:cs="Arial"/>
          <w:color w:val="353535"/>
          <w:sz w:val="18"/>
          <w:szCs w:val="18"/>
          <w:shd w:val="clear" w:color="auto" w:fill="FFFFFF"/>
        </w:rPr>
        <w:t>perated (Other Than Interest Cred</w:t>
      </w:r>
      <w:r>
        <w:rPr>
          <w:rFonts w:ascii="Arial" w:hAnsi="Arial" w:cs="Arial"/>
          <w:color w:val="353535"/>
          <w:sz w:val="18"/>
          <w:szCs w:val="18"/>
          <w:shd w:val="clear" w:color="auto" w:fill="FFFFFF"/>
        </w:rPr>
        <w:t>its And Service Charge Debits) f</w:t>
      </w:r>
      <w:r w:rsidRPr="00EC4706">
        <w:rPr>
          <w:rFonts w:ascii="Arial" w:hAnsi="Arial" w:cs="Arial"/>
          <w:color w:val="353535"/>
          <w:sz w:val="18"/>
          <w:szCs w:val="18"/>
          <w:shd w:val="clear" w:color="auto" w:fill="FFFFFF"/>
        </w:rPr>
        <w:t>o</w:t>
      </w:r>
      <w:r>
        <w:rPr>
          <w:rFonts w:ascii="Arial" w:hAnsi="Arial" w:cs="Arial"/>
          <w:color w:val="353535"/>
          <w:sz w:val="18"/>
          <w:szCs w:val="18"/>
          <w:shd w:val="clear" w:color="auto" w:fill="FFFFFF"/>
        </w:rPr>
        <w:t>r 10 Years And More from t</w:t>
      </w:r>
      <w:r w:rsidRPr="00EC4706">
        <w:rPr>
          <w:rFonts w:ascii="Arial" w:hAnsi="Arial" w:cs="Arial"/>
          <w:color w:val="353535"/>
          <w:sz w:val="18"/>
          <w:szCs w:val="18"/>
          <w:shd w:val="clear" w:color="auto" w:fill="FFFFFF"/>
        </w:rPr>
        <w:t>he Date Of Last Operation.</w:t>
      </w:r>
      <w:r w:rsidRPr="008A31BD">
        <w:rPr>
          <w:rFonts w:ascii="Arial" w:hAnsi="Arial" w:cs="Arial"/>
          <w:color w:val="353535"/>
          <w:sz w:val="18"/>
          <w:szCs w:val="18"/>
        </w:rPr>
        <w:t xml:space="preserve"> </w:t>
      </w:r>
    </w:p>
    <w:p w14:paraId="5F1742E2" w14:textId="77777777" w:rsidR="008A31BD" w:rsidRPr="008A31BD" w:rsidRDefault="00EC4706"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rPr>
        <w:t>The</w:t>
      </w:r>
      <w:r w:rsidR="008A31BD" w:rsidRPr="008A31BD">
        <w:rPr>
          <w:rFonts w:ascii="Arial" w:hAnsi="Arial" w:cs="Arial"/>
          <w:color w:val="353535"/>
          <w:sz w:val="18"/>
          <w:szCs w:val="18"/>
        </w:rPr>
        <w:t xml:space="preserve"> Customer / Survivor / Legal Heir/Authorized Signatories, as the case may be, may lodge a claim for the unclaimed deposit to activate the account.</w:t>
      </w:r>
    </w:p>
    <w:p w14:paraId="1A6DCF77" w14:textId="77777777" w:rsidR="008A31BD" w:rsidRPr="008A31BD" w:rsidRDefault="008A31BD"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rPr>
        <w:t xml:space="preserve">Customer may visit branch of CBI with all necessary KYC documents. If the customer wants to activate and continue operations in the account, the </w:t>
      </w:r>
      <w:r w:rsidR="00CC3EAC">
        <w:rPr>
          <w:rFonts w:ascii="Arial" w:hAnsi="Arial" w:cs="Arial"/>
          <w:color w:val="353535"/>
          <w:sz w:val="18"/>
          <w:szCs w:val="18"/>
        </w:rPr>
        <w:t xml:space="preserve">Branch </w:t>
      </w:r>
      <w:r w:rsidRPr="008A31BD">
        <w:rPr>
          <w:rFonts w:ascii="Arial" w:hAnsi="Arial" w:cs="Arial"/>
          <w:color w:val="353535"/>
          <w:sz w:val="18"/>
          <w:szCs w:val="18"/>
        </w:rPr>
        <w:t>will accept the specific request from the customer and reactivate the account by obtaining proper KYC.  In case of final claims and closure of account, branch will accept specific request from the customer to process accordingly.</w:t>
      </w:r>
    </w:p>
    <w:p w14:paraId="01BCC946" w14:textId="77777777" w:rsidR="008A31BD" w:rsidRPr="00BB6FD6" w:rsidRDefault="008A31BD" w:rsidP="008A31BD">
      <w:pPr>
        <w:pStyle w:val="NormalWeb"/>
        <w:shd w:val="clear" w:color="auto" w:fill="FFFFFF"/>
        <w:spacing w:before="0" w:beforeAutospacing="0"/>
        <w:jc w:val="both"/>
        <w:rPr>
          <w:rFonts w:ascii="Arial" w:hAnsi="Arial" w:cs="Arial"/>
          <w:color w:val="353535"/>
          <w:sz w:val="18"/>
          <w:szCs w:val="18"/>
          <w:u w:val="single"/>
        </w:rPr>
      </w:pPr>
      <w:r w:rsidRPr="00BB6FD6">
        <w:rPr>
          <w:rStyle w:val="Strong"/>
          <w:rFonts w:ascii="Arial" w:hAnsi="Arial" w:cs="Arial"/>
          <w:color w:val="353535"/>
          <w:sz w:val="18"/>
          <w:szCs w:val="18"/>
          <w:u w:val="single"/>
        </w:rPr>
        <w:t>PROCEDURE FOR CLAIM</w:t>
      </w:r>
    </w:p>
    <w:p w14:paraId="42822905" w14:textId="77777777" w:rsidR="008A31BD" w:rsidRPr="008A31BD" w:rsidRDefault="008A31BD"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u w:val="single"/>
        </w:rPr>
        <w:t>Individual claim by customer-</w:t>
      </w:r>
    </w:p>
    <w:p w14:paraId="166C6D34" w14:textId="77777777" w:rsidR="008A31BD" w:rsidRPr="008A31BD" w:rsidRDefault="008A31BD"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rPr>
        <w:t>Customer may visit CBI branch with the request letter (in the given format) and submit valid proof of identity, address &amp; latest photograph. On verification of the same, branch will make the account operative and allow transactions in the account.</w:t>
      </w:r>
    </w:p>
    <w:p w14:paraId="58A619D6" w14:textId="77777777" w:rsidR="008A31BD" w:rsidRPr="008A31BD" w:rsidRDefault="008A31BD"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u w:val="single"/>
        </w:rPr>
        <w:t>Claim by Legal Heir / Nominee</w:t>
      </w:r>
    </w:p>
    <w:p w14:paraId="773A1E8D" w14:textId="77777777" w:rsidR="008A31BD" w:rsidRPr="008A31BD" w:rsidRDefault="008A31BD"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rPr>
        <w:t>The Legal Heir / Nominee may visit CBI branch and submit the required documents. Customer would be required to comply with the claim settlement process of the Bank.</w:t>
      </w:r>
    </w:p>
    <w:p w14:paraId="0BB2F213" w14:textId="77777777" w:rsidR="008A31BD" w:rsidRPr="008A31BD" w:rsidRDefault="008A31BD"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u w:val="single"/>
        </w:rPr>
        <w:t>Claim by Non-Individual</w:t>
      </w:r>
    </w:p>
    <w:p w14:paraId="6AFD7746" w14:textId="77777777" w:rsidR="008A31BD" w:rsidRPr="008A31BD" w:rsidRDefault="008A31BD" w:rsidP="008A31BD">
      <w:pPr>
        <w:pStyle w:val="NormalWeb"/>
        <w:shd w:val="clear" w:color="auto" w:fill="FFFFFF"/>
        <w:spacing w:before="0" w:beforeAutospacing="0"/>
        <w:jc w:val="both"/>
        <w:rPr>
          <w:rFonts w:ascii="Arial" w:hAnsi="Arial" w:cs="Arial"/>
          <w:color w:val="353535"/>
          <w:sz w:val="18"/>
          <w:szCs w:val="18"/>
        </w:rPr>
      </w:pPr>
      <w:r w:rsidRPr="008A31BD">
        <w:rPr>
          <w:rFonts w:ascii="Arial" w:hAnsi="Arial" w:cs="Arial"/>
          <w:color w:val="353535"/>
          <w:sz w:val="18"/>
          <w:szCs w:val="18"/>
        </w:rPr>
        <w:t>The customer may submit the Claim Form on the Company’s/ Firm’s / Institution’s letterhead duly signed by the authorized signatories along with their valid identity and address proofs. The customer may also be required to submit additional documents as required by the Bank.</w:t>
      </w:r>
    </w:p>
    <w:p w14:paraId="4E860CDB" w14:textId="77777777" w:rsidR="006B21BB" w:rsidRPr="00BB6FD6" w:rsidRDefault="006B21BB">
      <w:pPr>
        <w:rPr>
          <w:rFonts w:ascii="Arial" w:hAnsi="Arial" w:cs="Arial"/>
          <w:sz w:val="18"/>
          <w:szCs w:val="18"/>
        </w:rPr>
      </w:pPr>
    </w:p>
    <w:sectPr w:rsidR="006B21BB" w:rsidRPr="00BB6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1BD"/>
    <w:rsid w:val="00563F4F"/>
    <w:rsid w:val="006B21BB"/>
    <w:rsid w:val="008A31BD"/>
    <w:rsid w:val="00BB6FD6"/>
    <w:rsid w:val="00CC3EAC"/>
    <w:rsid w:val="00D27B0F"/>
    <w:rsid w:val="00EC47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83DF"/>
  <w15:docId w15:val="{F7B4C0FC-A4D5-4ABA-8681-8C4009C8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1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A3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611160">
      <w:bodyDiv w:val="1"/>
      <w:marLeft w:val="0"/>
      <w:marRight w:val="0"/>
      <w:marTop w:val="0"/>
      <w:marBottom w:val="0"/>
      <w:divBdr>
        <w:top w:val="none" w:sz="0" w:space="0" w:color="auto"/>
        <w:left w:val="none" w:sz="0" w:space="0" w:color="auto"/>
        <w:bottom w:val="none" w:sz="0" w:space="0" w:color="auto"/>
        <w:right w:val="none" w:sz="0" w:space="0" w:color="auto"/>
      </w:divBdr>
    </w:div>
    <w:div w:id="15006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CO_CCD_04</cp:lastModifiedBy>
  <cp:revision>3</cp:revision>
  <dcterms:created xsi:type="dcterms:W3CDTF">2025-04-29T13:51:00Z</dcterms:created>
  <dcterms:modified xsi:type="dcterms:W3CDTF">2025-04-30T10:24:00Z</dcterms:modified>
</cp:coreProperties>
</file>